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7" w:rsidRPr="00651FAC" w:rsidRDefault="00823A07" w:rsidP="00823A07">
      <w:pPr>
        <w:rPr>
          <w:sz w:val="28"/>
          <w:szCs w:val="28"/>
        </w:rPr>
      </w:pPr>
    </w:p>
    <w:p w:rsidR="00823A07" w:rsidRPr="006E2226" w:rsidRDefault="00823A07" w:rsidP="00823A07">
      <w:pPr>
        <w:pStyle w:val="ab"/>
        <w:jc w:val="center"/>
        <w:rPr>
          <w:b w:val="0"/>
          <w:sz w:val="24"/>
        </w:rPr>
      </w:pPr>
      <w:r w:rsidRPr="006E2226">
        <w:rPr>
          <w:b w:val="0"/>
          <w:sz w:val="24"/>
        </w:rPr>
        <w:t>РОССТАТ</w:t>
      </w:r>
    </w:p>
    <w:p w:rsidR="00926DF8" w:rsidRPr="000955F8" w:rsidRDefault="00823A07" w:rsidP="00823A07">
      <w:pPr>
        <w:pStyle w:val="ab"/>
        <w:jc w:val="center"/>
        <w:rPr>
          <w:sz w:val="24"/>
        </w:rPr>
      </w:pPr>
      <w:r w:rsidRPr="000955F8">
        <w:rPr>
          <w:sz w:val="24"/>
        </w:rPr>
        <w:t>УПРАВЛЕНИЕ ФЕДЕРАЛЬНОЙ СЛУЖБЫ</w:t>
      </w:r>
      <w:r w:rsidRPr="000955F8">
        <w:rPr>
          <w:sz w:val="24"/>
        </w:rPr>
        <w:br/>
        <w:t xml:space="preserve">ГОСУДАРСТВЕННОЙ СТАТИСТИКИ ПО КРАСНОЯРСКОМУ КРАЮ, </w:t>
      </w:r>
    </w:p>
    <w:p w:rsidR="00823A07" w:rsidRPr="000955F8" w:rsidRDefault="00823A07" w:rsidP="00823A07">
      <w:pPr>
        <w:pStyle w:val="ab"/>
        <w:jc w:val="center"/>
        <w:rPr>
          <w:sz w:val="24"/>
        </w:rPr>
      </w:pPr>
      <w:r w:rsidRPr="000955F8">
        <w:rPr>
          <w:sz w:val="24"/>
        </w:rPr>
        <w:t>РЕСПУБЛИКЕ ХАКАСИЯ И РЕСПУБЛИКЕ ТЫВА</w:t>
      </w:r>
    </w:p>
    <w:p w:rsidR="000955F8" w:rsidRPr="000955F8" w:rsidRDefault="00823A07" w:rsidP="000955F8">
      <w:pPr>
        <w:pStyle w:val="3"/>
        <w:jc w:val="center"/>
        <w:rPr>
          <w:b/>
          <w:sz w:val="24"/>
          <w:szCs w:val="24"/>
        </w:rPr>
      </w:pPr>
      <w:r w:rsidRPr="000955F8">
        <w:rPr>
          <w:b/>
          <w:sz w:val="24"/>
          <w:szCs w:val="24"/>
        </w:rPr>
        <w:t>(КРАСНОЯРСКСТАТ)</w:t>
      </w:r>
    </w:p>
    <w:p w:rsidR="000955F8" w:rsidRDefault="000955F8" w:rsidP="000955F8">
      <w:pPr>
        <w:pStyle w:val="3"/>
        <w:jc w:val="center"/>
        <w:rPr>
          <w:sz w:val="24"/>
          <w:szCs w:val="24"/>
        </w:rPr>
      </w:pPr>
    </w:p>
    <w:p w:rsidR="00823A07" w:rsidRPr="000955F8" w:rsidRDefault="00823A07" w:rsidP="000955F8">
      <w:pPr>
        <w:pStyle w:val="3"/>
        <w:jc w:val="center"/>
        <w:rPr>
          <w:b/>
          <w:color w:val="000000"/>
          <w:sz w:val="24"/>
          <w:szCs w:val="24"/>
        </w:rPr>
      </w:pPr>
      <w:r w:rsidRPr="000955F8">
        <w:rPr>
          <w:b/>
          <w:color w:val="000000"/>
          <w:sz w:val="24"/>
          <w:szCs w:val="24"/>
        </w:rPr>
        <w:t>ИНФОРМАЦИОННОЕ ПИСЬМО</w:t>
      </w:r>
    </w:p>
    <w:p w:rsidR="004B2775" w:rsidRDefault="00935299" w:rsidP="004B2775">
      <w:pPr>
        <w:jc w:val="center"/>
        <w:rPr>
          <w:b/>
          <w:color w:val="000000"/>
        </w:rPr>
      </w:pPr>
      <w:r w:rsidRPr="000955F8">
        <w:rPr>
          <w:b/>
          <w:color w:val="333333"/>
        </w:rPr>
        <w:t>2</w:t>
      </w:r>
      <w:r w:rsidR="006E2226">
        <w:rPr>
          <w:b/>
          <w:color w:val="333333"/>
        </w:rPr>
        <w:t>2</w:t>
      </w:r>
      <w:r w:rsidR="00717254" w:rsidRPr="000955F8">
        <w:rPr>
          <w:b/>
          <w:color w:val="333333"/>
        </w:rPr>
        <w:t>.0</w:t>
      </w:r>
      <w:r w:rsidR="002D49F2" w:rsidRPr="000955F8">
        <w:rPr>
          <w:b/>
          <w:color w:val="333333"/>
        </w:rPr>
        <w:t>1</w:t>
      </w:r>
      <w:r w:rsidR="008745A6">
        <w:rPr>
          <w:b/>
          <w:color w:val="333333"/>
        </w:rPr>
        <w:t>.2020</w:t>
      </w:r>
      <w:r w:rsidR="00717254" w:rsidRPr="000955F8">
        <w:rPr>
          <w:b/>
          <w:color w:val="333333"/>
        </w:rPr>
        <w:t xml:space="preserve">                             </w:t>
      </w:r>
      <w:r w:rsidR="004B2775">
        <w:rPr>
          <w:b/>
          <w:color w:val="333333"/>
        </w:rPr>
        <w:t xml:space="preserve">                                                               </w:t>
      </w:r>
      <w:bookmarkStart w:id="0" w:name="_GoBack"/>
      <w:bookmarkEnd w:id="0"/>
      <w:r w:rsidR="00717254" w:rsidRPr="000955F8">
        <w:rPr>
          <w:b/>
          <w:color w:val="333333"/>
        </w:rPr>
        <w:t xml:space="preserve">      </w:t>
      </w:r>
      <w:r w:rsidR="004B2775">
        <w:rPr>
          <w:b/>
          <w:color w:val="333333"/>
        </w:rPr>
        <w:t xml:space="preserve">№  АЗ-26-10/319-ДР   </w:t>
      </w:r>
    </w:p>
    <w:p w:rsidR="00823A07" w:rsidRDefault="00717254" w:rsidP="00823A07">
      <w:pPr>
        <w:jc w:val="center"/>
        <w:rPr>
          <w:b/>
          <w:color w:val="000000"/>
          <w:sz w:val="28"/>
          <w:szCs w:val="28"/>
        </w:rPr>
      </w:pPr>
      <w:r w:rsidRPr="000955F8">
        <w:rPr>
          <w:b/>
          <w:color w:val="333333"/>
        </w:rPr>
        <w:t xml:space="preserve">                                                                    </w:t>
      </w:r>
    </w:p>
    <w:p w:rsidR="000955F8" w:rsidRPr="00651FAC" w:rsidRDefault="000955F8" w:rsidP="00823A07">
      <w:pPr>
        <w:jc w:val="center"/>
        <w:rPr>
          <w:b/>
          <w:color w:val="000000"/>
          <w:sz w:val="28"/>
          <w:szCs w:val="28"/>
        </w:rPr>
      </w:pPr>
    </w:p>
    <w:p w:rsidR="002419BC" w:rsidRPr="000955F8" w:rsidRDefault="00823A07" w:rsidP="002419BC">
      <w:pPr>
        <w:pStyle w:val="1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955F8">
        <w:rPr>
          <w:rFonts w:ascii="Times New Roman" w:hAnsi="Times New Roman"/>
          <w:sz w:val="24"/>
          <w:szCs w:val="24"/>
        </w:rPr>
        <w:t xml:space="preserve">О предоставлении сведений по форме № </w:t>
      </w:r>
      <w:r w:rsidR="002D49F2" w:rsidRPr="000955F8">
        <w:rPr>
          <w:rFonts w:ascii="Times New Roman" w:hAnsi="Times New Roman"/>
          <w:sz w:val="24"/>
          <w:szCs w:val="24"/>
        </w:rPr>
        <w:t>1-здрав</w:t>
      </w:r>
    </w:p>
    <w:p w:rsidR="00823A07" w:rsidRPr="000955F8" w:rsidRDefault="002D49F2" w:rsidP="00823A07">
      <w:pPr>
        <w:pStyle w:val="1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955F8">
        <w:rPr>
          <w:rFonts w:ascii="Times New Roman" w:hAnsi="Times New Roman"/>
          <w:sz w:val="24"/>
          <w:szCs w:val="24"/>
        </w:rPr>
        <w:t xml:space="preserve">организациями, имеющими действующую лицензию </w:t>
      </w:r>
      <w:r w:rsidRPr="000955F8">
        <w:rPr>
          <w:rFonts w:ascii="Times New Roman" w:hAnsi="Times New Roman"/>
          <w:sz w:val="24"/>
          <w:szCs w:val="24"/>
        </w:rPr>
        <w:br/>
        <w:t xml:space="preserve">на осуществление медицинской деятельности </w:t>
      </w:r>
    </w:p>
    <w:p w:rsidR="0038074C" w:rsidRPr="00651FAC" w:rsidRDefault="0038074C" w:rsidP="00823A07">
      <w:pPr>
        <w:ind w:firstLine="709"/>
        <w:jc w:val="both"/>
        <w:rPr>
          <w:sz w:val="28"/>
          <w:szCs w:val="28"/>
        </w:rPr>
      </w:pPr>
    </w:p>
    <w:p w:rsidR="00823A07" w:rsidRPr="000955F8" w:rsidRDefault="00823A07" w:rsidP="009E323A">
      <w:pPr>
        <w:spacing w:after="60" w:line="276" w:lineRule="auto"/>
        <w:ind w:firstLine="567"/>
        <w:jc w:val="both"/>
      </w:pPr>
      <w:r w:rsidRPr="000955F8">
        <w:t xml:space="preserve">Управление Федеральной службы государственной статистики по Красноярскому краю, Республике Хакасия и Республике Тыва </w:t>
      </w:r>
      <w:r w:rsidR="00344A1E" w:rsidRPr="000955F8">
        <w:t xml:space="preserve">сообщает, что при заполнении формы </w:t>
      </w:r>
      <w:r w:rsidR="002D49F2" w:rsidRPr="000955F8">
        <w:t xml:space="preserve">№ 1-здрав «Сведение об </w:t>
      </w:r>
      <w:r w:rsidR="00261C57" w:rsidRPr="000955F8">
        <w:t>организации, оказывающей услуги по медицинской деятельности</w:t>
      </w:r>
      <w:r w:rsidR="002D49F2" w:rsidRPr="000955F8">
        <w:t>»</w:t>
      </w:r>
      <w:r w:rsidR="002419BC" w:rsidRPr="000955F8">
        <w:t xml:space="preserve">, </w:t>
      </w:r>
      <w:r w:rsidRPr="000955F8">
        <w:t>утвержденной приказом Росстата</w:t>
      </w:r>
      <w:r w:rsidR="0018364B" w:rsidRPr="000955F8">
        <w:t xml:space="preserve"> </w:t>
      </w:r>
      <w:r w:rsidRPr="000955F8">
        <w:t>от</w:t>
      </w:r>
      <w:r w:rsidR="00261C57" w:rsidRPr="000955F8">
        <w:t xml:space="preserve"> 10</w:t>
      </w:r>
      <w:r w:rsidRPr="000955F8">
        <w:t>.0</w:t>
      </w:r>
      <w:r w:rsidR="00261C57" w:rsidRPr="000955F8">
        <w:t>8</w:t>
      </w:r>
      <w:r w:rsidRPr="000955F8">
        <w:t>.2018 № 4</w:t>
      </w:r>
      <w:r w:rsidR="00261C57" w:rsidRPr="000955F8">
        <w:t>93</w:t>
      </w:r>
      <w:r w:rsidR="00412AA1" w:rsidRPr="000955F8">
        <w:t>,</w:t>
      </w:r>
      <w:r w:rsidR="00A7607E" w:rsidRPr="000955F8">
        <w:t xml:space="preserve"> следует руководствоваться указаниями, размещенными </w:t>
      </w:r>
      <w:r w:rsidR="000955F8">
        <w:br/>
      </w:r>
      <w:r w:rsidR="00A7607E" w:rsidRPr="000955F8">
        <w:t xml:space="preserve">на бланке. </w:t>
      </w:r>
    </w:p>
    <w:p w:rsidR="00A7607E" w:rsidRPr="000955F8" w:rsidRDefault="00A7607E" w:rsidP="009E323A">
      <w:pPr>
        <w:spacing w:after="60" w:line="276" w:lineRule="auto"/>
        <w:ind w:firstLine="567"/>
        <w:jc w:val="both"/>
      </w:pPr>
      <w:r w:rsidRPr="000955F8">
        <w:t>Обращаем внимание на следующее</w:t>
      </w:r>
      <w:r w:rsidR="009E23C0">
        <w:t>.</w:t>
      </w:r>
    </w:p>
    <w:p w:rsidR="00261C57" w:rsidRPr="000955F8" w:rsidRDefault="00523766" w:rsidP="009E323A">
      <w:pPr>
        <w:spacing w:line="276" w:lineRule="auto"/>
        <w:ind w:firstLine="567"/>
        <w:jc w:val="both"/>
      </w:pPr>
      <w:r w:rsidRPr="000955F8">
        <w:rPr>
          <w:b/>
        </w:rPr>
        <w:t>1</w:t>
      </w:r>
      <w:r w:rsidR="00004377" w:rsidRPr="000955F8">
        <w:rPr>
          <w:b/>
        </w:rPr>
        <w:t>.</w:t>
      </w:r>
      <w:r w:rsidR="007E7CB0" w:rsidRPr="000955F8">
        <w:t xml:space="preserve"> </w:t>
      </w:r>
      <w:r w:rsidR="007E7CB0" w:rsidRPr="000955F8">
        <w:rPr>
          <w:b/>
        </w:rPr>
        <w:t>В Разделе 1</w:t>
      </w:r>
      <w:r w:rsidR="00961EC8" w:rsidRPr="000955F8">
        <w:rPr>
          <w:b/>
        </w:rPr>
        <w:t xml:space="preserve"> «Юридические лица, оказывающие услуги по медицинской помощи»</w:t>
      </w:r>
      <w:r w:rsidR="00961EC8" w:rsidRPr="000955F8">
        <w:t xml:space="preserve"> </w:t>
      </w:r>
      <w:r w:rsidR="00B53F9B">
        <w:t xml:space="preserve">следует </w:t>
      </w:r>
      <w:r w:rsidR="007E7CB0" w:rsidRPr="000955F8">
        <w:rPr>
          <w:u w:val="single"/>
        </w:rPr>
        <w:t>о</w:t>
      </w:r>
      <w:r w:rsidR="00261C57" w:rsidRPr="000955F8">
        <w:rPr>
          <w:u w:val="single"/>
        </w:rPr>
        <w:t>бязательно</w:t>
      </w:r>
      <w:r w:rsidR="007E7CB0" w:rsidRPr="000955F8">
        <w:rPr>
          <w:u w:val="single"/>
        </w:rPr>
        <w:t xml:space="preserve"> </w:t>
      </w:r>
      <w:r w:rsidR="00261C57" w:rsidRPr="000955F8">
        <w:rPr>
          <w:u w:val="single"/>
        </w:rPr>
        <w:t>проставить цифру «1»</w:t>
      </w:r>
      <w:r w:rsidR="00261C57" w:rsidRPr="000955F8">
        <w:t xml:space="preserve"> в одной</w:t>
      </w:r>
      <w:r w:rsidR="00961EC8" w:rsidRPr="000955F8">
        <w:t xml:space="preserve"> </w:t>
      </w:r>
      <w:r w:rsidR="002535E1" w:rsidRPr="000955F8">
        <w:t xml:space="preserve">из графоклеток, </w:t>
      </w:r>
      <w:r w:rsidR="00261C57" w:rsidRPr="000955F8">
        <w:t xml:space="preserve">соответствующей типу организации </w:t>
      </w:r>
      <w:r w:rsidR="007E7CB0" w:rsidRPr="000955F8">
        <w:t xml:space="preserve">согласно </w:t>
      </w:r>
      <w:r w:rsidR="00261C57" w:rsidRPr="000955F8">
        <w:t>приказ</w:t>
      </w:r>
      <w:r w:rsidR="00412AA1" w:rsidRPr="000955F8">
        <w:t>у</w:t>
      </w:r>
      <w:r w:rsidR="00261C57" w:rsidRPr="000955F8">
        <w:t xml:space="preserve"> Минздрав</w:t>
      </w:r>
      <w:r w:rsidR="002535E1" w:rsidRPr="000955F8">
        <w:t>а России от 06.08.2013 № 529н.</w:t>
      </w:r>
    </w:p>
    <w:p w:rsidR="00961EC8" w:rsidRPr="000955F8" w:rsidRDefault="00961EC8" w:rsidP="009E323A">
      <w:pPr>
        <w:spacing w:line="276" w:lineRule="auto"/>
        <w:ind w:firstLine="567"/>
        <w:jc w:val="both"/>
      </w:pPr>
      <w:r w:rsidRPr="000955F8">
        <w:t>Строк</w:t>
      </w:r>
      <w:r w:rsidR="00250F70" w:rsidRPr="000955F8">
        <w:t>у</w:t>
      </w:r>
      <w:r w:rsidRPr="000955F8">
        <w:t xml:space="preserve"> 07 «Прочая медицинская организация» </w:t>
      </w:r>
      <w:r w:rsidR="00250F70" w:rsidRPr="000955F8">
        <w:t>з</w:t>
      </w:r>
      <w:r w:rsidRPr="000955F8">
        <w:t xml:space="preserve">аполняют </w:t>
      </w:r>
      <w:r w:rsidR="00B53F9B">
        <w:t>д</w:t>
      </w:r>
      <w:r w:rsidRPr="000955F8">
        <w:t xml:space="preserve">иагностические центры (осуществляющие только диагностику, МРТ, УЗИ и т.д.), гемодиализные центры, центры реабилитации (не имеющие больничные койки), центры медицинской профилактики, </w:t>
      </w:r>
      <w:r w:rsidR="00D028B0" w:rsidRPr="000955F8">
        <w:t xml:space="preserve">лечебной физкультуры и спортивной медицины, лечебного и профилактического питания, гериатричечские и диабетологические центры, </w:t>
      </w:r>
      <w:r w:rsidRPr="000955F8">
        <w:t>санатории-профилактории</w:t>
      </w:r>
      <w:r w:rsidR="00D028B0" w:rsidRPr="000955F8">
        <w:t>, санаторно-курортные организации</w:t>
      </w:r>
      <w:r w:rsidRPr="000955F8">
        <w:t xml:space="preserve">. </w:t>
      </w:r>
    </w:p>
    <w:p w:rsidR="00252F2B" w:rsidRPr="000955F8" w:rsidRDefault="00B0227D" w:rsidP="009E323A">
      <w:pPr>
        <w:spacing w:line="276" w:lineRule="auto"/>
        <w:ind w:firstLine="567"/>
        <w:jc w:val="both"/>
      </w:pPr>
      <w:r w:rsidRPr="000955F8">
        <w:t>Немедицинск</w:t>
      </w:r>
      <w:r w:rsidR="009E23C0">
        <w:t>ие</w:t>
      </w:r>
      <w:r w:rsidRPr="000955F8">
        <w:t xml:space="preserve"> организаци</w:t>
      </w:r>
      <w:r w:rsidR="009E23C0">
        <w:t>и</w:t>
      </w:r>
      <w:r w:rsidRPr="000955F8">
        <w:t>, имеющ</w:t>
      </w:r>
      <w:r w:rsidR="009E23C0">
        <w:t>ие</w:t>
      </w:r>
      <w:r w:rsidRPr="000955F8">
        <w:t xml:space="preserve"> подведомственное медицинское подразделение</w:t>
      </w:r>
      <w:r w:rsidR="00252F2B" w:rsidRPr="000955F8">
        <w:t xml:space="preserve"> </w:t>
      </w:r>
      <w:r w:rsidR="009E23C0">
        <w:t>заполняют с</w:t>
      </w:r>
      <w:r w:rsidR="009E23C0" w:rsidRPr="000955F8">
        <w:t>трок</w:t>
      </w:r>
      <w:r w:rsidR="009E23C0">
        <w:t>у</w:t>
      </w:r>
      <w:r w:rsidR="009E23C0" w:rsidRPr="000955F8">
        <w:t xml:space="preserve"> 08 </w:t>
      </w:r>
      <w:r w:rsidR="009E23C0">
        <w:t xml:space="preserve">и </w:t>
      </w:r>
      <w:r w:rsidR="00CC1840" w:rsidRPr="000955F8">
        <w:t>указ</w:t>
      </w:r>
      <w:r w:rsidR="009E23C0">
        <w:t>ывают</w:t>
      </w:r>
      <w:r w:rsidR="00252F2B" w:rsidRPr="000955F8">
        <w:t xml:space="preserve"> вид медицинского подразделения (</w:t>
      </w:r>
      <w:r w:rsidR="009E23C0">
        <w:t xml:space="preserve">следует </w:t>
      </w:r>
      <w:r w:rsidR="00252F2B" w:rsidRPr="000955F8">
        <w:t xml:space="preserve">проставить цифру «1» в одной из строк 0801-0806). </w:t>
      </w:r>
      <w:r w:rsidR="00AF6809" w:rsidRPr="000955F8">
        <w:t>Обращаем внимание</w:t>
      </w:r>
      <w:r w:rsidR="00B53F9B">
        <w:t xml:space="preserve">, </w:t>
      </w:r>
      <w:r w:rsidR="00AF6809" w:rsidRPr="000955F8">
        <w:t>что организации, заполнившие строку 08, при наличии данных заполняют все разделы формы № 1-здрав.</w:t>
      </w:r>
    </w:p>
    <w:p w:rsidR="00252F2B" w:rsidRPr="000955F8" w:rsidRDefault="00171062" w:rsidP="009E323A">
      <w:pPr>
        <w:spacing w:line="276" w:lineRule="auto"/>
        <w:ind w:firstLine="567"/>
        <w:jc w:val="both"/>
      </w:pPr>
      <w:r>
        <w:t>Организациям, заполнившие с</w:t>
      </w:r>
      <w:r w:rsidR="00961EC8" w:rsidRPr="000955F8">
        <w:t>трок</w:t>
      </w:r>
      <w:r>
        <w:t>у</w:t>
      </w:r>
      <w:r w:rsidR="00961EC8" w:rsidRPr="000955F8">
        <w:t xml:space="preserve"> </w:t>
      </w:r>
      <w:r w:rsidR="002535E1" w:rsidRPr="000955F8">
        <w:t xml:space="preserve">09 </w:t>
      </w:r>
      <w:r w:rsidR="00B0227D" w:rsidRPr="000955F8">
        <w:t xml:space="preserve">«Прочие организации, не распределенные по строкам 01 - 08, имеющие медицинских работников и отчитывающиеся только по </w:t>
      </w:r>
      <w:r w:rsidR="002535E1" w:rsidRPr="000955F8">
        <w:t>Р</w:t>
      </w:r>
      <w:r w:rsidR="00B0227D" w:rsidRPr="000955F8">
        <w:t xml:space="preserve">азделу 5. «Медицинские работники» </w:t>
      </w:r>
      <w:r>
        <w:t xml:space="preserve">следует </w:t>
      </w:r>
      <w:r w:rsidR="00252F2B" w:rsidRPr="000955F8">
        <w:t>проставить цифру «1» в строке 0901 или 0902.</w:t>
      </w:r>
      <w:r w:rsidR="00961EC8" w:rsidRPr="000955F8">
        <w:t xml:space="preserve"> При наличии здравпункта </w:t>
      </w:r>
      <w:r>
        <w:t xml:space="preserve">необходимо </w:t>
      </w:r>
      <w:r w:rsidR="00961EC8" w:rsidRPr="000955F8">
        <w:t>заполн</w:t>
      </w:r>
      <w:r>
        <w:t>ить</w:t>
      </w:r>
      <w:r w:rsidR="00961EC8" w:rsidRPr="000955F8">
        <w:t xml:space="preserve"> строку 13 «Здравпункт» Раздела 2.</w:t>
      </w:r>
    </w:p>
    <w:p w:rsidR="001D4F46" w:rsidRPr="000955F8" w:rsidRDefault="00961EC8" w:rsidP="009E323A">
      <w:pPr>
        <w:spacing w:after="60" w:line="276" w:lineRule="auto"/>
        <w:ind w:firstLine="567"/>
        <w:jc w:val="both"/>
      </w:pPr>
      <w:r w:rsidRPr="000955F8">
        <w:rPr>
          <w:b/>
        </w:rPr>
        <w:t>2</w:t>
      </w:r>
      <w:r w:rsidR="00004377" w:rsidRPr="000955F8">
        <w:rPr>
          <w:b/>
        </w:rPr>
        <w:t>.</w:t>
      </w:r>
      <w:r w:rsidR="00004377" w:rsidRPr="000955F8">
        <w:t xml:space="preserve"> </w:t>
      </w:r>
      <w:r w:rsidRPr="000955F8">
        <w:rPr>
          <w:b/>
        </w:rPr>
        <w:t>В</w:t>
      </w:r>
      <w:r w:rsidR="001D4F46" w:rsidRPr="000955F8">
        <w:rPr>
          <w:b/>
        </w:rPr>
        <w:t xml:space="preserve"> Раздел</w:t>
      </w:r>
      <w:r w:rsidRPr="000955F8">
        <w:rPr>
          <w:b/>
        </w:rPr>
        <w:t>е</w:t>
      </w:r>
      <w:r w:rsidR="001D4F46" w:rsidRPr="000955F8">
        <w:rPr>
          <w:b/>
        </w:rPr>
        <w:t xml:space="preserve"> 2 «Структурные подразделения (отделения, кабинеты)»</w:t>
      </w:r>
      <w:r w:rsidR="001D4F46" w:rsidRPr="000955F8">
        <w:t xml:space="preserve"> необходимо учесть</w:t>
      </w:r>
      <w:r w:rsidR="00812923" w:rsidRPr="000955F8">
        <w:t>,</w:t>
      </w:r>
      <w:r w:rsidR="001D4F46" w:rsidRPr="000955F8">
        <w:t xml:space="preserve"> что юридические лица</w:t>
      </w:r>
      <w:r w:rsidR="00812923" w:rsidRPr="000955F8">
        <w:t xml:space="preserve">, </w:t>
      </w:r>
      <w:r w:rsidR="001D4F46" w:rsidRPr="000955F8">
        <w:t xml:space="preserve">осуществляющие профильную медицинскую деятельность и имеющие аналогичные структурные подразделения, сведения по ним в </w:t>
      </w:r>
      <w:r w:rsidR="00B0227D" w:rsidRPr="000955F8">
        <w:t>данном разделе</w:t>
      </w:r>
      <w:r w:rsidR="001D4F46" w:rsidRPr="000955F8">
        <w:t xml:space="preserve"> </w:t>
      </w:r>
      <w:r w:rsidR="00344A1E" w:rsidRPr="000955F8">
        <w:t xml:space="preserve">не </w:t>
      </w:r>
      <w:r w:rsidR="001D4F46" w:rsidRPr="000955F8">
        <w:t>заполняют, например:</w:t>
      </w:r>
    </w:p>
    <w:p w:rsidR="001D4F46" w:rsidRPr="000955F8" w:rsidRDefault="00812923" w:rsidP="009E323A">
      <w:pPr>
        <w:spacing w:after="60" w:line="276" w:lineRule="auto"/>
        <w:ind w:firstLine="567"/>
        <w:jc w:val="both"/>
      </w:pPr>
      <w:r w:rsidRPr="000955F8">
        <w:t>- если в Р</w:t>
      </w:r>
      <w:r w:rsidR="001D4F46" w:rsidRPr="000955F8">
        <w:t>азделе 1 заполнена графоклетка 02</w:t>
      </w:r>
      <w:r w:rsidRPr="000955F8">
        <w:t xml:space="preserve"> «Больничная для детей»</w:t>
      </w:r>
      <w:r w:rsidR="001D4F46" w:rsidRPr="000955F8">
        <w:t xml:space="preserve"> или 05</w:t>
      </w:r>
      <w:r w:rsidRPr="000955F8">
        <w:t xml:space="preserve"> «Амбулаторно-поликлиническая для детей»</w:t>
      </w:r>
      <w:r w:rsidR="001D4F46" w:rsidRPr="000955F8">
        <w:t xml:space="preserve">, то </w:t>
      </w:r>
      <w:r w:rsidR="00C86A8B" w:rsidRPr="000955F8">
        <w:t xml:space="preserve">в Разделе 2 </w:t>
      </w:r>
      <w:r w:rsidR="001D4F46" w:rsidRPr="000955F8">
        <w:t>строка 03</w:t>
      </w:r>
      <w:r w:rsidR="00C86A8B" w:rsidRPr="000955F8">
        <w:t xml:space="preserve"> «Детское отделение (кабинет)»</w:t>
      </w:r>
      <w:r w:rsidR="00D9306E" w:rsidRPr="000955F8">
        <w:t xml:space="preserve"> не заполняется.</w:t>
      </w:r>
    </w:p>
    <w:p w:rsidR="00523766" w:rsidRPr="000955F8" w:rsidRDefault="008575FE" w:rsidP="009E323A">
      <w:pPr>
        <w:spacing w:after="60" w:line="276" w:lineRule="auto"/>
        <w:ind w:firstLine="567"/>
        <w:jc w:val="both"/>
      </w:pPr>
      <w:r w:rsidRPr="000955F8">
        <w:t>Строк</w:t>
      </w:r>
      <w:r w:rsidR="00250F70" w:rsidRPr="000955F8">
        <w:t>у</w:t>
      </w:r>
      <w:r w:rsidRPr="000955F8">
        <w:t xml:space="preserve"> 06 «Зубопротезное отделение (кабинет)»</w:t>
      </w:r>
      <w:r w:rsidR="00250F70" w:rsidRPr="000955F8">
        <w:t xml:space="preserve"> з</w:t>
      </w:r>
      <w:r w:rsidRPr="000955F8">
        <w:t xml:space="preserve">аполняют организации, которые в составе имеют лаборатории по производству протезов и/или зубопротезное отделение. Стоматологические </w:t>
      </w:r>
      <w:r w:rsidRPr="000955F8">
        <w:lastRenderedPageBreak/>
        <w:t>организации, не имеющие в своем составе зубопротезного отделения (кабинета)</w:t>
      </w:r>
      <w:r w:rsidR="00250F70" w:rsidRPr="000955F8">
        <w:t xml:space="preserve">, </w:t>
      </w:r>
      <w:r w:rsidRPr="000955F8">
        <w:t>строку 06 не заполняют.</w:t>
      </w:r>
    </w:p>
    <w:p w:rsidR="0020535A" w:rsidRPr="000955F8" w:rsidRDefault="00250F70" w:rsidP="009E323A">
      <w:pPr>
        <w:spacing w:after="60" w:line="276" w:lineRule="auto"/>
        <w:ind w:firstLine="567"/>
        <w:jc w:val="both"/>
      </w:pPr>
      <w:r w:rsidRPr="000955F8">
        <w:t>Строку 11 «Дневные стационары всех типов» заполняют обязательно б</w:t>
      </w:r>
      <w:r w:rsidR="0020535A" w:rsidRPr="000955F8">
        <w:t>ольничные и амбулаторно-поликлинические учреждения, клинико-диагностические центры, имеющие дневные стационары</w:t>
      </w:r>
      <w:r w:rsidRPr="000955F8">
        <w:t>.</w:t>
      </w:r>
      <w:r w:rsidR="0020535A" w:rsidRPr="000955F8">
        <w:t xml:space="preserve"> </w:t>
      </w:r>
    </w:p>
    <w:p w:rsidR="0020535A" w:rsidRPr="000955F8" w:rsidRDefault="0020535A" w:rsidP="009E323A">
      <w:pPr>
        <w:spacing w:after="60" w:line="276" w:lineRule="auto"/>
        <w:ind w:firstLine="567"/>
        <w:jc w:val="both"/>
      </w:pPr>
      <w:r w:rsidRPr="000955F8">
        <w:t>Строку 13 «Здравпункт» заполняют учр</w:t>
      </w:r>
      <w:r w:rsidR="00EE3C67" w:rsidRPr="000955F8">
        <w:t xml:space="preserve">еждения (организации), имеющие </w:t>
      </w:r>
      <w:r w:rsidRPr="000955F8">
        <w:t>врачебный (фельдшерский) здравпункт, являющийся структурным подразделением учреждения, в составе которого он организован. Техническое оснащение здравпункта должно позволять выполнять следующие задачи: оказание первичной медико-санитарной помощи, транспортировку больных и пострадавших в ЛПУ, организация и проведение комплекса лечебно-профилактических мероприятий по сохранению и  укреплению здоровья работников указанного учреждения. Функционирование здравпунктов, как структурных подразделений хозяйствующих субъектов, возможно при условии отражения в их уставе медицинской деятельности.</w:t>
      </w:r>
    </w:p>
    <w:p w:rsidR="00250F70" w:rsidRPr="000955F8" w:rsidRDefault="00406E50" w:rsidP="009E323A">
      <w:pPr>
        <w:spacing w:after="60" w:line="276" w:lineRule="auto"/>
        <w:ind w:firstLine="567"/>
        <w:jc w:val="both"/>
        <w:rPr>
          <w:b/>
        </w:rPr>
      </w:pPr>
      <w:r w:rsidRPr="000955F8">
        <w:rPr>
          <w:b/>
        </w:rPr>
        <w:t>3</w:t>
      </w:r>
      <w:r w:rsidR="00004377" w:rsidRPr="000955F8">
        <w:rPr>
          <w:b/>
        </w:rPr>
        <w:t>.</w:t>
      </w:r>
      <w:r w:rsidR="00004377" w:rsidRPr="000955F8">
        <w:t xml:space="preserve"> </w:t>
      </w:r>
      <w:r w:rsidR="00D9306E" w:rsidRPr="000955F8">
        <w:rPr>
          <w:b/>
        </w:rPr>
        <w:t xml:space="preserve">Раздел 3 </w:t>
      </w:r>
      <w:r w:rsidR="00250F70" w:rsidRPr="000955F8">
        <w:rPr>
          <w:b/>
        </w:rPr>
        <w:t>«Деятельность амбулаторно-поликлинических (стационарно-поликлинических) организаций»</w:t>
      </w:r>
      <w:r w:rsidRPr="000955F8">
        <w:rPr>
          <w:b/>
        </w:rPr>
        <w:t>.</w:t>
      </w:r>
      <w:r w:rsidR="00250F70" w:rsidRPr="000955F8">
        <w:rPr>
          <w:b/>
        </w:rPr>
        <w:t xml:space="preserve"> </w:t>
      </w:r>
    </w:p>
    <w:p w:rsidR="00A7607E" w:rsidRPr="000955F8" w:rsidRDefault="00250F70" w:rsidP="009E323A">
      <w:pPr>
        <w:spacing w:after="60" w:line="276" w:lineRule="auto"/>
        <w:ind w:firstLine="567"/>
        <w:jc w:val="both"/>
      </w:pPr>
      <w:r w:rsidRPr="000955F8">
        <w:t>С</w:t>
      </w:r>
      <w:r w:rsidR="00D9306E" w:rsidRPr="000955F8">
        <w:t xml:space="preserve">трока 01 «Мощность (число посещений в смену) амбулаторно-поликлинических организаций (самостоятельных и структурных подразделений)» </w:t>
      </w:r>
      <w:r w:rsidR="007C282C">
        <w:t xml:space="preserve">- мощность </w:t>
      </w:r>
      <w:r w:rsidR="00D9306E" w:rsidRPr="000955F8">
        <w:t>указывается на</w:t>
      </w:r>
      <w:r w:rsidR="00A7607E" w:rsidRPr="000955F8">
        <w:t xml:space="preserve"> </w:t>
      </w:r>
      <w:r w:rsidR="00D9306E" w:rsidRPr="000955F8">
        <w:t>конец года</w:t>
      </w:r>
      <w:r w:rsidR="007C282C">
        <w:t xml:space="preserve">, </w:t>
      </w:r>
      <w:r w:rsidR="00A7607E" w:rsidRPr="000955F8">
        <w:t>р</w:t>
      </w:r>
      <w:r w:rsidR="00D9306E" w:rsidRPr="000955F8">
        <w:t>ассчитывается по «рабочей» площади и может изменит</w:t>
      </w:r>
      <w:r w:rsidR="00A7607E" w:rsidRPr="000955F8">
        <w:t>ь</w:t>
      </w:r>
      <w:r w:rsidR="00D9306E" w:rsidRPr="000955F8">
        <w:t xml:space="preserve">ся только в том случае, если изменилась «рабочая» площадь помещения. </w:t>
      </w:r>
    </w:p>
    <w:p w:rsidR="0020535A" w:rsidRPr="000955F8" w:rsidRDefault="00406E50" w:rsidP="009E323A">
      <w:pPr>
        <w:spacing w:after="60" w:line="276" w:lineRule="auto"/>
        <w:ind w:firstLine="567"/>
        <w:jc w:val="both"/>
      </w:pPr>
      <w:r w:rsidRPr="000955F8">
        <w:t>С</w:t>
      </w:r>
      <w:r w:rsidR="0020535A" w:rsidRPr="000955F8">
        <w:t>трок</w:t>
      </w:r>
      <w:r w:rsidRPr="000955F8">
        <w:t>а</w:t>
      </w:r>
      <w:r w:rsidR="0020535A" w:rsidRPr="000955F8">
        <w:t xml:space="preserve"> 02 «Число посещений врачей (за год), включая профилактические и посещения к зубным врачам» </w:t>
      </w:r>
      <w:r w:rsidR="007C282C">
        <w:t xml:space="preserve">- </w:t>
      </w:r>
      <w:r w:rsidR="0020535A" w:rsidRPr="000955F8">
        <w:t>учитывается каждое посещение (если с одним заболеванием приходит один и тот же пациент на прием 10 раз = 10 посещений).</w:t>
      </w:r>
    </w:p>
    <w:p w:rsidR="00406E50" w:rsidRPr="000955F8" w:rsidRDefault="00DE1C23" w:rsidP="009E323A">
      <w:pPr>
        <w:spacing w:after="60" w:line="276" w:lineRule="auto"/>
        <w:ind w:firstLine="567"/>
        <w:jc w:val="both"/>
        <w:rPr>
          <w:b/>
        </w:rPr>
      </w:pPr>
      <w:r w:rsidRPr="000955F8">
        <w:rPr>
          <w:b/>
        </w:rPr>
        <w:t>4</w:t>
      </w:r>
      <w:r w:rsidR="00A7607E" w:rsidRPr="000955F8">
        <w:rPr>
          <w:b/>
        </w:rPr>
        <w:t>.</w:t>
      </w:r>
      <w:r w:rsidR="00252F2B" w:rsidRPr="000955F8">
        <w:rPr>
          <w:b/>
        </w:rPr>
        <w:t xml:space="preserve"> Раздел 4 «Деятельность коечного фонда»</w:t>
      </w:r>
      <w:r w:rsidR="000A1C21">
        <w:rPr>
          <w:b/>
        </w:rPr>
        <w:t xml:space="preserve"> - </w:t>
      </w:r>
      <w:r w:rsidR="0038074C" w:rsidRPr="000955F8">
        <w:rPr>
          <w:b/>
        </w:rPr>
        <w:t xml:space="preserve">данные приводятся по </w:t>
      </w:r>
      <w:r w:rsidR="00252F2B" w:rsidRPr="000955F8">
        <w:rPr>
          <w:b/>
        </w:rPr>
        <w:t xml:space="preserve">состоянию на конец года. </w:t>
      </w:r>
    </w:p>
    <w:p w:rsidR="00D9306E" w:rsidRPr="000955F8" w:rsidRDefault="00406E50" w:rsidP="009E323A">
      <w:pPr>
        <w:spacing w:after="60" w:line="276" w:lineRule="auto"/>
        <w:ind w:firstLine="567"/>
        <w:jc w:val="both"/>
      </w:pPr>
      <w:r w:rsidRPr="000955F8">
        <w:t>С</w:t>
      </w:r>
      <w:r w:rsidR="00412AA1" w:rsidRPr="000955F8">
        <w:t>тр</w:t>
      </w:r>
      <w:r w:rsidR="00B0227D" w:rsidRPr="000955F8">
        <w:t>ок</w:t>
      </w:r>
      <w:r w:rsidRPr="000955F8">
        <w:t>а</w:t>
      </w:r>
      <w:r w:rsidR="00412AA1" w:rsidRPr="000955F8">
        <w:t xml:space="preserve"> 21 </w:t>
      </w:r>
      <w:r w:rsidR="00252F2B" w:rsidRPr="000955F8">
        <w:t>«Кроме т</w:t>
      </w:r>
      <w:r w:rsidR="0018364B" w:rsidRPr="000955F8">
        <w:t>ого, койки дневных стационаров –</w:t>
      </w:r>
      <w:r w:rsidR="00252F2B" w:rsidRPr="000955F8">
        <w:t xml:space="preserve"> всего»</w:t>
      </w:r>
      <w:r w:rsidR="000A1C21">
        <w:t xml:space="preserve"> -</w:t>
      </w:r>
      <w:r w:rsidR="00252F2B" w:rsidRPr="000955F8">
        <w:t xml:space="preserve"> </w:t>
      </w:r>
      <w:r w:rsidR="000A1C21">
        <w:t>учитывается</w:t>
      </w:r>
      <w:r w:rsidR="00252F2B" w:rsidRPr="000955F8">
        <w:t xml:space="preserve"> </w:t>
      </w:r>
      <w:r w:rsidR="00412AA1" w:rsidRPr="000955F8">
        <w:t>количество коек</w:t>
      </w:r>
      <w:r w:rsidR="00252F2B" w:rsidRPr="000955F8">
        <w:t>, а не количество койко-мест.</w:t>
      </w:r>
    </w:p>
    <w:p w:rsidR="000A1C21" w:rsidRDefault="00DE1C23" w:rsidP="009E323A">
      <w:pPr>
        <w:spacing w:line="276" w:lineRule="auto"/>
        <w:ind w:firstLine="567"/>
        <w:jc w:val="both"/>
      </w:pPr>
      <w:r w:rsidRPr="000955F8">
        <w:rPr>
          <w:b/>
        </w:rPr>
        <w:t>5</w:t>
      </w:r>
      <w:r w:rsidR="009B5739" w:rsidRPr="000955F8">
        <w:rPr>
          <w:b/>
        </w:rPr>
        <w:t>. Раздел 5 «Медицинские работники»</w:t>
      </w:r>
      <w:r w:rsidR="009B5739" w:rsidRPr="000955F8">
        <w:t xml:space="preserve"> </w:t>
      </w:r>
      <w:r w:rsidR="00E315EF" w:rsidRPr="000955F8">
        <w:t xml:space="preserve">заполняют все </w:t>
      </w:r>
      <w:r w:rsidR="007D581C" w:rsidRPr="000955F8">
        <w:t xml:space="preserve">юридические лица </w:t>
      </w:r>
      <w:r w:rsidR="00E315EF" w:rsidRPr="000955F8">
        <w:t xml:space="preserve">независимо </w:t>
      </w:r>
      <w:r w:rsidR="000A1C21">
        <w:br/>
      </w:r>
      <w:r w:rsidR="00E315EF" w:rsidRPr="000955F8">
        <w:t>от типа</w:t>
      </w:r>
      <w:r w:rsidR="007D581C" w:rsidRPr="000955F8">
        <w:t xml:space="preserve"> организации</w:t>
      </w:r>
      <w:r w:rsidR="00E315EF" w:rsidRPr="000955F8">
        <w:t xml:space="preserve">, указанного в Разделе 1. </w:t>
      </w:r>
      <w:r w:rsidR="007C05FD" w:rsidRPr="000955F8">
        <w:t xml:space="preserve">Данные приводятся по состоянию на конец года. </w:t>
      </w:r>
    </w:p>
    <w:p w:rsidR="0077093D" w:rsidRPr="000955F8" w:rsidRDefault="007D581C" w:rsidP="000A1C21">
      <w:pPr>
        <w:spacing w:line="276" w:lineRule="auto"/>
        <w:ind w:firstLine="567"/>
        <w:jc w:val="both"/>
      </w:pPr>
      <w:r w:rsidRPr="000955F8">
        <w:t xml:space="preserve">Число физических лиц основных работников на занятых должностях (т.е. тех, которые имеют медицинские книжки в данной организации) распределяется в соответствии </w:t>
      </w:r>
      <w:r w:rsidR="000A1C21">
        <w:br/>
      </w:r>
      <w:r w:rsidRPr="000955F8">
        <w:t xml:space="preserve">со специализацией. Внешних совместителей в </w:t>
      </w:r>
      <w:r w:rsidR="000A1C21">
        <w:t xml:space="preserve">данные </w:t>
      </w:r>
      <w:r w:rsidRPr="000955F8">
        <w:t>графы 3, 4 не включают, внутренни</w:t>
      </w:r>
      <w:r w:rsidR="000A1C21">
        <w:t>е</w:t>
      </w:r>
      <w:r w:rsidRPr="000955F8">
        <w:t xml:space="preserve"> совместител</w:t>
      </w:r>
      <w:r w:rsidR="000A1C21">
        <w:t>и</w:t>
      </w:r>
      <w:r w:rsidRPr="000955F8">
        <w:t xml:space="preserve"> </w:t>
      </w:r>
      <w:r w:rsidR="000A1C21">
        <w:t>учитываются</w:t>
      </w:r>
      <w:r w:rsidRPr="000955F8">
        <w:t xml:space="preserve"> как физические лица</w:t>
      </w:r>
      <w:r w:rsidR="000A1C21">
        <w:t xml:space="preserve"> -</w:t>
      </w:r>
      <w:r w:rsidRPr="000955F8">
        <w:t xml:space="preserve"> только один раз по за</w:t>
      </w:r>
      <w:r w:rsidR="000A1C21">
        <w:t>мещаемой</w:t>
      </w:r>
      <w:r w:rsidRPr="000955F8">
        <w:t xml:space="preserve"> должности.</w:t>
      </w:r>
      <w:r w:rsidR="0077093D" w:rsidRPr="000955F8">
        <w:t xml:space="preserve"> </w:t>
      </w:r>
      <w:r w:rsidR="000A1C21">
        <w:t>(</w:t>
      </w:r>
      <w:r w:rsidR="0077093D" w:rsidRPr="000A1C21">
        <w:t>Например</w:t>
      </w:r>
      <w:r w:rsidR="0077093D" w:rsidRPr="000955F8">
        <w:t xml:space="preserve">, </w:t>
      </w:r>
      <w:r w:rsidR="000A1C21">
        <w:t xml:space="preserve">1 </w:t>
      </w:r>
      <w:r w:rsidR="0077093D" w:rsidRPr="000955F8">
        <w:t>невролог по внутреннему совмещению за</w:t>
      </w:r>
      <w:r w:rsidR="000A1C21">
        <w:t>мещает</w:t>
      </w:r>
      <w:r w:rsidR="0077093D" w:rsidRPr="000955F8">
        <w:t xml:space="preserve"> 0,25 ставки рефлексотерапевта, </w:t>
      </w:r>
      <w:r w:rsidR="000A1C21">
        <w:br/>
      </w:r>
      <w:r w:rsidR="0077093D" w:rsidRPr="000955F8">
        <w:t xml:space="preserve">а 2 </w:t>
      </w:r>
      <w:r w:rsidR="007C05FD" w:rsidRPr="000955F8">
        <w:t>стоматолога</w:t>
      </w:r>
      <w:r w:rsidR="0077093D" w:rsidRPr="000955F8">
        <w:t xml:space="preserve"> являются внешними совместителями. Будут заполнены следующие строки:</w:t>
      </w:r>
      <w:r w:rsidR="000A1C21">
        <w:t xml:space="preserve"> </w:t>
      </w:r>
      <w:r w:rsidR="000A1C21">
        <w:br/>
      </w:r>
      <w:r w:rsidR="0077093D" w:rsidRPr="000955F8">
        <w:t>стр</w:t>
      </w:r>
      <w:r w:rsidR="000A1C21">
        <w:t>ока</w:t>
      </w:r>
      <w:r w:rsidR="0077093D" w:rsidRPr="000955F8">
        <w:t xml:space="preserve"> 1 </w:t>
      </w:r>
      <w:r w:rsidR="006E1D77" w:rsidRPr="000955F8">
        <w:t>«Численность врачей всех специальностей (без зубных) (физических лиц основных работников) – всего»</w:t>
      </w:r>
      <w:r w:rsidR="009E323A" w:rsidRPr="000955F8">
        <w:t xml:space="preserve"> </w:t>
      </w:r>
      <w:r w:rsidR="0077093D" w:rsidRPr="000955F8">
        <w:t>= 1</w:t>
      </w:r>
      <w:r w:rsidR="006E1D77" w:rsidRPr="000955F8">
        <w:t>;</w:t>
      </w:r>
      <w:r w:rsidR="000A1C21">
        <w:t xml:space="preserve"> </w:t>
      </w:r>
      <w:r w:rsidR="0077093D" w:rsidRPr="000955F8">
        <w:t>стр</w:t>
      </w:r>
      <w:r w:rsidR="000A1C21">
        <w:t>ока</w:t>
      </w:r>
      <w:r w:rsidR="0077093D" w:rsidRPr="000955F8">
        <w:t xml:space="preserve"> 31 </w:t>
      </w:r>
      <w:r w:rsidR="006E1D77" w:rsidRPr="000955F8">
        <w:t>«неврологи»</w:t>
      </w:r>
      <w:r w:rsidR="009E323A" w:rsidRPr="000955F8">
        <w:t xml:space="preserve"> </w:t>
      </w:r>
      <w:r w:rsidR="0077093D" w:rsidRPr="000955F8">
        <w:t>= 1</w:t>
      </w:r>
      <w:r w:rsidR="000A1C21">
        <w:t>)</w:t>
      </w:r>
      <w:r w:rsidR="006E1D77" w:rsidRPr="000955F8">
        <w:t>.</w:t>
      </w:r>
    </w:p>
    <w:p w:rsidR="00A07F12" w:rsidRPr="000955F8" w:rsidRDefault="000A1C21" w:rsidP="009E1A63">
      <w:pPr>
        <w:spacing w:line="276" w:lineRule="auto"/>
        <w:ind w:firstLine="426"/>
        <w:jc w:val="both"/>
      </w:pPr>
      <w:r>
        <w:t xml:space="preserve">По </w:t>
      </w:r>
      <w:r w:rsidR="00A07F12" w:rsidRPr="000955F8">
        <w:t xml:space="preserve">строке 38 «Стоматологи» </w:t>
      </w:r>
      <w:r>
        <w:t>отражаются</w:t>
      </w:r>
      <w:r w:rsidR="00A07F12" w:rsidRPr="000955F8">
        <w:t xml:space="preserve"> стоматологи, стоматологи детские, стоматологи-ортопеды, стоматологи терапевты, стоматологи-хирурги.</w:t>
      </w:r>
    </w:p>
    <w:p w:rsidR="00A07F12" w:rsidRPr="000955F8" w:rsidRDefault="000A1C21" w:rsidP="009E1A63">
      <w:pPr>
        <w:spacing w:after="60" w:line="276" w:lineRule="auto"/>
        <w:ind w:firstLine="426"/>
        <w:jc w:val="both"/>
      </w:pPr>
      <w:r>
        <w:t>По</w:t>
      </w:r>
      <w:r w:rsidR="00587026" w:rsidRPr="000955F8">
        <w:t xml:space="preserve"> строке 41 «Инфекционисты» указываются в том числе и санитарные врачи.</w:t>
      </w:r>
    </w:p>
    <w:p w:rsidR="007C05FD" w:rsidRPr="000955F8" w:rsidRDefault="000A1C21" w:rsidP="000A1C21">
      <w:pPr>
        <w:spacing w:line="276" w:lineRule="auto"/>
        <w:ind w:firstLine="426"/>
        <w:jc w:val="both"/>
      </w:pPr>
      <w:r>
        <w:t xml:space="preserve">По </w:t>
      </w:r>
      <w:r w:rsidR="00587026" w:rsidRPr="000955F8">
        <w:t>строке 43 «Из общего числа врачей - врачи, обслуживающие детское</w:t>
      </w:r>
      <w:r w:rsidR="0059481C" w:rsidRPr="000955F8">
        <w:t xml:space="preserve"> </w:t>
      </w:r>
      <w:r w:rsidR="00587026" w:rsidRPr="000955F8">
        <w:t xml:space="preserve">население» </w:t>
      </w:r>
      <w:r>
        <w:t>отражаются</w:t>
      </w:r>
      <w:r w:rsidR="00587026" w:rsidRPr="000955F8">
        <w:t xml:space="preserve"> педиатр</w:t>
      </w:r>
      <w:r>
        <w:t xml:space="preserve">ы, а также другие </w:t>
      </w:r>
      <w:r w:rsidR="00587026" w:rsidRPr="000955F8">
        <w:t>врачи, обслуживающие детское население (неонатологи, детские эндокринологи, кардиологи, хирурги, урологи-андрологи, онкологи и другие).</w:t>
      </w:r>
      <w:r>
        <w:t xml:space="preserve"> (</w:t>
      </w:r>
      <w:r w:rsidR="007C05FD" w:rsidRPr="000A1C21">
        <w:t>Например,</w:t>
      </w:r>
      <w:r w:rsidR="007C05FD" w:rsidRPr="000955F8">
        <w:t xml:space="preserve"> в стоматологии на постоянной основе работают 4 стоматолога</w:t>
      </w:r>
      <w:r w:rsidR="00A07F12" w:rsidRPr="000955F8">
        <w:t xml:space="preserve">, в том числе </w:t>
      </w:r>
      <w:r w:rsidR="000955F8">
        <w:br/>
      </w:r>
      <w:r w:rsidR="00A07F12" w:rsidRPr="000955F8">
        <w:t>1 стоматолог-хирург</w:t>
      </w:r>
      <w:r w:rsidR="007C05FD" w:rsidRPr="000955F8">
        <w:t>, 2 из них ведут прием детей до 18 лет. Будут заполнены следующие строки:</w:t>
      </w:r>
      <w:r>
        <w:t xml:space="preserve"> </w:t>
      </w:r>
      <w:r w:rsidR="007C05FD" w:rsidRPr="000955F8">
        <w:t>стр</w:t>
      </w:r>
      <w:r>
        <w:t>ока</w:t>
      </w:r>
      <w:r w:rsidR="007C05FD" w:rsidRPr="000955F8">
        <w:t xml:space="preserve"> 1 </w:t>
      </w:r>
      <w:r w:rsidR="009E323A" w:rsidRPr="000955F8">
        <w:t xml:space="preserve">«Численность врачей всех специальностей (без зубных) (физических лиц основных </w:t>
      </w:r>
      <w:r w:rsidR="009E323A" w:rsidRPr="000955F8">
        <w:lastRenderedPageBreak/>
        <w:t xml:space="preserve">работников) – всего» </w:t>
      </w:r>
      <w:r w:rsidR="007C05FD" w:rsidRPr="000955F8">
        <w:t>= 4</w:t>
      </w:r>
      <w:r>
        <w:t xml:space="preserve">, </w:t>
      </w:r>
      <w:r w:rsidR="007C05FD" w:rsidRPr="000955F8">
        <w:t>стр</w:t>
      </w:r>
      <w:r>
        <w:t>ока</w:t>
      </w:r>
      <w:r w:rsidR="007C05FD" w:rsidRPr="000955F8">
        <w:t xml:space="preserve"> 38 </w:t>
      </w:r>
      <w:r w:rsidR="009E323A" w:rsidRPr="000955F8">
        <w:t>«стоматологи»</w:t>
      </w:r>
      <w:r w:rsidR="008B7D08" w:rsidRPr="000955F8">
        <w:t xml:space="preserve"> </w:t>
      </w:r>
      <w:r w:rsidR="007C05FD" w:rsidRPr="000955F8">
        <w:t>= 4</w:t>
      </w:r>
      <w:r>
        <w:t xml:space="preserve">, </w:t>
      </w:r>
      <w:r w:rsidR="007C05FD" w:rsidRPr="000955F8">
        <w:t>стр</w:t>
      </w:r>
      <w:r>
        <w:t>ока</w:t>
      </w:r>
      <w:r w:rsidR="007C05FD" w:rsidRPr="000955F8">
        <w:t xml:space="preserve"> 43 </w:t>
      </w:r>
      <w:r w:rsidR="009E323A" w:rsidRPr="000955F8">
        <w:t xml:space="preserve">«Из общего числа врачей – врачи, обслуживающие детское население </w:t>
      </w:r>
      <w:r w:rsidR="007C05FD" w:rsidRPr="000955F8">
        <w:t>= 2</w:t>
      </w:r>
      <w:r>
        <w:t>)</w:t>
      </w:r>
      <w:r w:rsidR="009E1A63" w:rsidRPr="000955F8">
        <w:t>.</w:t>
      </w:r>
    </w:p>
    <w:p w:rsidR="00587026" w:rsidRPr="000955F8" w:rsidRDefault="00406E50" w:rsidP="009E1A63">
      <w:pPr>
        <w:spacing w:line="276" w:lineRule="auto"/>
        <w:ind w:firstLine="426"/>
        <w:jc w:val="both"/>
      </w:pPr>
      <w:r w:rsidRPr="000955F8">
        <w:t>В</w:t>
      </w:r>
      <w:r w:rsidR="00587026" w:rsidRPr="000955F8">
        <w:t xml:space="preserve"> строке 51 «</w:t>
      </w:r>
      <w:r w:rsidR="008B7D08" w:rsidRPr="000955F8">
        <w:t>з</w:t>
      </w:r>
      <w:r w:rsidR="00587026" w:rsidRPr="000955F8">
        <w:t xml:space="preserve">убные врачи» </w:t>
      </w:r>
      <w:r w:rsidR="008D087E" w:rsidRPr="000955F8">
        <w:t>учитываются зубные врачи</w:t>
      </w:r>
      <w:r w:rsidR="000A1C21">
        <w:t xml:space="preserve">, к которым </w:t>
      </w:r>
      <w:r w:rsidR="00587026" w:rsidRPr="000955F8">
        <w:t>относятся младши</w:t>
      </w:r>
      <w:r w:rsidR="0059481C" w:rsidRPr="000955F8">
        <w:t>е</w:t>
      </w:r>
      <w:r w:rsidR="00587026" w:rsidRPr="000955F8">
        <w:t xml:space="preserve"> специалист</w:t>
      </w:r>
      <w:r w:rsidR="0059481C" w:rsidRPr="000955F8">
        <w:t>ы</w:t>
      </w:r>
      <w:r w:rsidR="00587026" w:rsidRPr="000955F8">
        <w:t>, прошедши</w:t>
      </w:r>
      <w:r w:rsidR="0059481C" w:rsidRPr="000955F8">
        <w:t>е</w:t>
      </w:r>
      <w:r w:rsidR="00587026" w:rsidRPr="000955F8">
        <w:t xml:space="preserve"> 3-х летний курс обучения по специальности «зубоврачебное дело»</w:t>
      </w:r>
      <w:r w:rsidR="008D087E" w:rsidRPr="000955F8">
        <w:t xml:space="preserve"> </w:t>
      </w:r>
      <w:r w:rsidR="0059481C" w:rsidRPr="000955F8">
        <w:t xml:space="preserve">и </w:t>
      </w:r>
      <w:r w:rsidR="008D087E" w:rsidRPr="000955F8">
        <w:t>имею</w:t>
      </w:r>
      <w:r w:rsidR="00A07F12" w:rsidRPr="000955F8">
        <w:t>щие</w:t>
      </w:r>
      <w:r w:rsidR="00587026" w:rsidRPr="000955F8">
        <w:t xml:space="preserve"> право на проведение лишь ограниченного количества процедур, не </w:t>
      </w:r>
      <w:r w:rsidR="00A6550C">
        <w:t>осуществляющие</w:t>
      </w:r>
      <w:r w:rsidR="00587026" w:rsidRPr="000955F8">
        <w:t xml:space="preserve"> сложные хирургические вмешательства.</w:t>
      </w:r>
    </w:p>
    <w:p w:rsidR="00DE1C23" w:rsidRPr="000955F8" w:rsidRDefault="00DE1C23" w:rsidP="009E1A63">
      <w:pPr>
        <w:spacing w:line="276" w:lineRule="auto"/>
        <w:ind w:firstLine="426"/>
        <w:jc w:val="both"/>
      </w:pPr>
      <w:r w:rsidRPr="000955F8">
        <w:rPr>
          <w:b/>
        </w:rPr>
        <w:t>6</w:t>
      </w:r>
      <w:r w:rsidR="00587026" w:rsidRPr="000955F8">
        <w:rPr>
          <w:b/>
        </w:rPr>
        <w:t>.</w:t>
      </w:r>
      <w:r w:rsidR="00587026" w:rsidRPr="000955F8">
        <w:t xml:space="preserve"> </w:t>
      </w:r>
      <w:r w:rsidR="00587026" w:rsidRPr="000955F8">
        <w:rPr>
          <w:b/>
        </w:rPr>
        <w:t>Раздел 6 «Хирургическая работа медицинской организации»</w:t>
      </w:r>
      <w:r w:rsidR="008B7D08" w:rsidRPr="000955F8">
        <w:rPr>
          <w:b/>
        </w:rPr>
        <w:t>.</w:t>
      </w:r>
    </w:p>
    <w:p w:rsidR="00261C57" w:rsidRPr="000955F8" w:rsidRDefault="00356CD3" w:rsidP="009E1A63">
      <w:pPr>
        <w:spacing w:line="276" w:lineRule="auto"/>
        <w:ind w:firstLine="426"/>
        <w:jc w:val="both"/>
      </w:pPr>
      <w:r>
        <w:t>При заполнении</w:t>
      </w:r>
      <w:r w:rsidR="00DE1C23" w:rsidRPr="000955F8">
        <w:t xml:space="preserve"> с</w:t>
      </w:r>
      <w:r w:rsidR="00587026" w:rsidRPr="000955F8">
        <w:t>трок</w:t>
      </w:r>
      <w:r>
        <w:t>и</w:t>
      </w:r>
      <w:r w:rsidR="00587026" w:rsidRPr="000955F8">
        <w:t xml:space="preserve"> 03 «Число проведенных операций в амбулаторно-поликлинической организации (подразделении)» следует учесть,</w:t>
      </w:r>
      <w:r w:rsidR="0059481C" w:rsidRPr="000955F8">
        <w:t xml:space="preserve"> что</w:t>
      </w:r>
      <w:r w:rsidR="00587026" w:rsidRPr="000955F8">
        <w:t xml:space="preserve"> </w:t>
      </w:r>
      <w:r w:rsidR="00AB0C70" w:rsidRPr="000955F8">
        <w:t>установка зубных имплантов считается операцией.</w:t>
      </w:r>
      <w:r w:rsidR="0059481C" w:rsidRPr="000955F8">
        <w:t xml:space="preserve"> Не относится к операции удаление зубов, парацентез, мини-аборты.</w:t>
      </w:r>
    </w:p>
    <w:p w:rsidR="00505F41" w:rsidRPr="000955F8" w:rsidRDefault="005167EC" w:rsidP="00DD7ADE">
      <w:pPr>
        <w:spacing w:line="276" w:lineRule="auto"/>
        <w:ind w:firstLine="426"/>
        <w:jc w:val="both"/>
      </w:pPr>
      <w:r w:rsidRPr="000955F8">
        <w:rPr>
          <w:b/>
        </w:rPr>
        <w:t>7.</w:t>
      </w:r>
      <w:r w:rsidRPr="000955F8">
        <w:t xml:space="preserve"> </w:t>
      </w:r>
      <w:r w:rsidRPr="000955F8">
        <w:rPr>
          <w:b/>
        </w:rPr>
        <w:t>Раздел 8 «Сведения о числе зарегистрированных заболеваний»</w:t>
      </w:r>
      <w:r w:rsidR="00C30F79" w:rsidRPr="000955F8">
        <w:t xml:space="preserve"> заполняют больничные, амбулаторно-поликлинические организации, а также немедицинские организации, имеющие соответствующее </w:t>
      </w:r>
      <w:r w:rsidR="00996655" w:rsidRPr="000955F8">
        <w:t xml:space="preserve">подведомственное </w:t>
      </w:r>
      <w:r w:rsidR="00C30F79" w:rsidRPr="000955F8">
        <w:t xml:space="preserve">медицинское </w:t>
      </w:r>
      <w:r w:rsidR="00996655" w:rsidRPr="000955F8">
        <w:t xml:space="preserve"> подразделение. Обра</w:t>
      </w:r>
      <w:r w:rsidR="00DD7ADE">
        <w:t>щаем</w:t>
      </w:r>
      <w:r w:rsidR="00996655" w:rsidRPr="000955F8">
        <w:t xml:space="preserve"> внимание, </w:t>
      </w:r>
      <w:r w:rsidR="00DD7ADE">
        <w:t xml:space="preserve">что </w:t>
      </w:r>
      <w:r w:rsidR="00DD7ADE">
        <w:br/>
      </w:r>
      <w:r w:rsidR="00C30F79" w:rsidRPr="000955F8">
        <w:t>в случае острого заболевания (грипп, ОРЗ, травма</w:t>
      </w:r>
      <w:r w:rsidR="00996655" w:rsidRPr="000955F8">
        <w:t>, кишечная инфекции, отравление, острый инфаркт миокарда и т.п.</w:t>
      </w:r>
      <w:r w:rsidR="00C30F79" w:rsidRPr="000955F8">
        <w:t xml:space="preserve">), которое может возникнуть у одного человека несколько раз в году, учитываются все случаи возникновения этих заболеваний как установленные впервые в жизни. При этом учитывается каждое из острых заболеваний, как послужившее причиной обращения </w:t>
      </w:r>
      <w:r w:rsidR="00DD7ADE">
        <w:br/>
      </w:r>
      <w:r w:rsidR="00C30F79" w:rsidRPr="000955F8">
        <w:t xml:space="preserve">за медицинской помощью, так и возникшее в период наблюдения за пациентом по другому поводу. Хронические заболевания при расчете показателей общей заболеваемости учитываются один раз в течение года </w:t>
      </w:r>
      <w:r w:rsidR="00996655" w:rsidRPr="000955F8">
        <w:t>по числу первичных обращений.</w:t>
      </w:r>
      <w:r w:rsidR="00DD7ADE">
        <w:t xml:space="preserve"> </w:t>
      </w:r>
      <w:r w:rsidR="00996655" w:rsidRPr="000955F8">
        <w:t xml:space="preserve">Например, Иванов А.А. обратился </w:t>
      </w:r>
      <w:r w:rsidR="00DD7ADE">
        <w:br/>
      </w:r>
      <w:r w:rsidR="00996655" w:rsidRPr="000955F8">
        <w:t>в частную клинику с острой зубной болью. При осмотре врачом поставлен диагноз фиброзный пульпит. Проведено лечение</w:t>
      </w:r>
      <w:r w:rsidR="00505F41" w:rsidRPr="000955F8">
        <w:t>, установлена временная пломба, через неделю назначен повторный прием для ее замены. При этом обнаружен кариес на 2 зубах, в связи с чем назначены еще 2 приема для лечения. Будут заполнены следующие строки:</w:t>
      </w:r>
      <w:r w:rsidR="00DD7ADE">
        <w:t xml:space="preserve"> в р</w:t>
      </w:r>
      <w:r w:rsidR="00505F41" w:rsidRPr="000955F8">
        <w:t>аздел</w:t>
      </w:r>
      <w:r w:rsidR="00DD7ADE">
        <w:t>е</w:t>
      </w:r>
      <w:r w:rsidR="00505F41" w:rsidRPr="000955F8">
        <w:t xml:space="preserve"> 3 стр</w:t>
      </w:r>
      <w:r w:rsidR="00DD7ADE">
        <w:t>ока</w:t>
      </w:r>
      <w:r w:rsidR="00505F41" w:rsidRPr="000955F8">
        <w:t xml:space="preserve"> 02 </w:t>
      </w:r>
      <w:r w:rsidR="0041210D" w:rsidRPr="000955F8">
        <w:t xml:space="preserve">«Число посещений врачей (за год), включая профилактические и посещения к зубным врачам" </w:t>
      </w:r>
      <w:r w:rsidR="00505F41" w:rsidRPr="000955F8">
        <w:t>= 4 (количество посещений: 1 с острой болью + 1 замена временной пломбы + 2 лечение кариеса);</w:t>
      </w:r>
      <w:r w:rsidR="00DD7ADE">
        <w:t xml:space="preserve"> в р</w:t>
      </w:r>
      <w:r w:rsidR="00505F41" w:rsidRPr="000955F8">
        <w:t>аздел</w:t>
      </w:r>
      <w:r w:rsidR="00DD7ADE">
        <w:t xml:space="preserve">е </w:t>
      </w:r>
      <w:r w:rsidR="00505F41" w:rsidRPr="000955F8">
        <w:t>8 стр</w:t>
      </w:r>
      <w:r w:rsidR="00DD7ADE">
        <w:t>ока</w:t>
      </w:r>
      <w:r w:rsidR="00505F41" w:rsidRPr="000955F8">
        <w:t xml:space="preserve"> 01</w:t>
      </w:r>
      <w:r w:rsidR="008B7D08" w:rsidRPr="000955F8">
        <w:t xml:space="preserve"> «Всего по всем классам болезней»</w:t>
      </w:r>
      <w:r w:rsidR="00505F41" w:rsidRPr="000955F8">
        <w:t xml:space="preserve"> = 2</w:t>
      </w:r>
      <w:r w:rsidR="00DD7ADE">
        <w:t xml:space="preserve">, </w:t>
      </w:r>
      <w:r w:rsidR="00F23BA0" w:rsidRPr="000955F8">
        <w:t>с</w:t>
      </w:r>
      <w:r w:rsidR="007A57E6" w:rsidRPr="000955F8">
        <w:t>тр</w:t>
      </w:r>
      <w:r w:rsidR="00DD7ADE">
        <w:t>ока</w:t>
      </w:r>
      <w:r w:rsidR="007A57E6" w:rsidRPr="000955F8">
        <w:t xml:space="preserve"> 12</w:t>
      </w:r>
      <w:r w:rsidR="008B7D08" w:rsidRPr="000955F8">
        <w:t xml:space="preserve"> </w:t>
      </w:r>
      <w:r w:rsidR="006F1F95" w:rsidRPr="000955F8">
        <w:t>«болезни органов пищеварения»</w:t>
      </w:r>
      <w:r w:rsidR="007A57E6" w:rsidRPr="000955F8">
        <w:t xml:space="preserve"> = 2 </w:t>
      </w:r>
      <w:r w:rsidR="008B7D08" w:rsidRPr="000955F8">
        <w:t xml:space="preserve"> </w:t>
      </w:r>
      <w:r w:rsidR="00DD7ADE">
        <w:br/>
      </w:r>
      <w:r w:rsidR="00505F41" w:rsidRPr="000955F8">
        <w:t>(1 фиброзный пульпит</w:t>
      </w:r>
      <w:r w:rsidR="007A57E6" w:rsidRPr="000955F8">
        <w:t xml:space="preserve"> (острое заболевание) + 1</w:t>
      </w:r>
      <w:r w:rsidR="00505F41" w:rsidRPr="000955F8">
        <w:t xml:space="preserve">  </w:t>
      </w:r>
      <w:r w:rsidR="007A57E6" w:rsidRPr="000955F8">
        <w:t>лечение кариеса (хроническое заболевание)).</w:t>
      </w:r>
    </w:p>
    <w:p w:rsidR="0038074C" w:rsidRDefault="0038074C" w:rsidP="005D4E2F">
      <w:pPr>
        <w:spacing w:after="60" w:line="276" w:lineRule="auto"/>
        <w:ind w:firstLine="567"/>
        <w:jc w:val="both"/>
      </w:pPr>
    </w:p>
    <w:p w:rsidR="007A57E6" w:rsidRDefault="007A57E6" w:rsidP="001D31C8">
      <w:pPr>
        <w:spacing w:after="60" w:line="276" w:lineRule="auto"/>
        <w:ind w:firstLine="709"/>
        <w:jc w:val="both"/>
      </w:pPr>
    </w:p>
    <w:p w:rsidR="007A57E6" w:rsidRDefault="007A57E6" w:rsidP="001D31C8">
      <w:pPr>
        <w:spacing w:after="60" w:line="276" w:lineRule="auto"/>
        <w:ind w:firstLine="709"/>
        <w:jc w:val="both"/>
      </w:pPr>
    </w:p>
    <w:p w:rsidR="0038074C" w:rsidRDefault="0038074C" w:rsidP="001D31C8">
      <w:pPr>
        <w:spacing w:after="60" w:line="276" w:lineRule="auto"/>
        <w:ind w:firstLine="709"/>
        <w:jc w:val="both"/>
      </w:pPr>
    </w:p>
    <w:p w:rsidR="0059481C" w:rsidRDefault="0059481C" w:rsidP="001D31C8">
      <w:pPr>
        <w:spacing w:after="60" w:line="276" w:lineRule="auto"/>
        <w:ind w:firstLine="709"/>
        <w:jc w:val="both"/>
      </w:pPr>
    </w:p>
    <w:p w:rsidR="0038074C" w:rsidRDefault="0038074C" w:rsidP="001D31C8">
      <w:pPr>
        <w:spacing w:after="60" w:line="276" w:lineRule="auto"/>
        <w:ind w:firstLine="709"/>
        <w:jc w:val="both"/>
      </w:pPr>
    </w:p>
    <w:p w:rsidR="00DD7ADE" w:rsidRDefault="00DD7ADE" w:rsidP="001D31C8">
      <w:pPr>
        <w:spacing w:after="60" w:line="276" w:lineRule="auto"/>
        <w:ind w:firstLine="709"/>
        <w:jc w:val="both"/>
      </w:pPr>
    </w:p>
    <w:p w:rsidR="00DD7ADE" w:rsidRDefault="00DD7ADE" w:rsidP="001D31C8">
      <w:pPr>
        <w:spacing w:after="60" w:line="276" w:lineRule="auto"/>
        <w:ind w:firstLine="709"/>
        <w:jc w:val="both"/>
      </w:pPr>
    </w:p>
    <w:p w:rsidR="00DD7ADE" w:rsidRPr="0018364B" w:rsidRDefault="00DD7ADE" w:rsidP="001D31C8">
      <w:pPr>
        <w:spacing w:after="60" w:line="276" w:lineRule="auto"/>
        <w:ind w:firstLine="709"/>
        <w:jc w:val="both"/>
      </w:pPr>
    </w:p>
    <w:p w:rsidR="00130F66" w:rsidRPr="0018364B" w:rsidRDefault="0038074C" w:rsidP="00235587">
      <w:pPr>
        <w:tabs>
          <w:tab w:val="num" w:pos="720"/>
        </w:tabs>
        <w:rPr>
          <w:sz w:val="20"/>
          <w:szCs w:val="20"/>
        </w:rPr>
      </w:pPr>
      <w:r w:rsidRPr="0018364B">
        <w:rPr>
          <w:sz w:val="20"/>
          <w:szCs w:val="20"/>
        </w:rPr>
        <w:t>Ивакина Татьяна Игоревна</w:t>
      </w:r>
    </w:p>
    <w:p w:rsidR="00130F66" w:rsidRPr="0018364B" w:rsidRDefault="00130F66" w:rsidP="00235587">
      <w:pPr>
        <w:tabs>
          <w:tab w:val="num" w:pos="720"/>
        </w:tabs>
        <w:rPr>
          <w:sz w:val="20"/>
          <w:szCs w:val="20"/>
        </w:rPr>
      </w:pPr>
      <w:r w:rsidRPr="0018364B">
        <w:rPr>
          <w:sz w:val="20"/>
          <w:szCs w:val="20"/>
        </w:rPr>
        <w:t>8</w:t>
      </w:r>
      <w:r w:rsidR="0018364B">
        <w:rPr>
          <w:sz w:val="20"/>
          <w:szCs w:val="20"/>
        </w:rPr>
        <w:t xml:space="preserve"> </w:t>
      </w:r>
      <w:r w:rsidRPr="0018364B">
        <w:rPr>
          <w:sz w:val="20"/>
          <w:szCs w:val="20"/>
        </w:rPr>
        <w:t>(391)</w:t>
      </w:r>
      <w:r w:rsidR="0018364B">
        <w:rPr>
          <w:sz w:val="20"/>
          <w:szCs w:val="20"/>
        </w:rPr>
        <w:t xml:space="preserve"> </w:t>
      </w:r>
      <w:r w:rsidR="0038074C" w:rsidRPr="0018364B">
        <w:rPr>
          <w:sz w:val="20"/>
          <w:szCs w:val="20"/>
        </w:rPr>
        <w:t>201-18-80</w:t>
      </w:r>
    </w:p>
    <w:p w:rsidR="00130F66" w:rsidRPr="0018364B" w:rsidRDefault="00130F66" w:rsidP="00235587">
      <w:pPr>
        <w:tabs>
          <w:tab w:val="num" w:pos="720"/>
        </w:tabs>
        <w:rPr>
          <w:sz w:val="20"/>
          <w:szCs w:val="20"/>
        </w:rPr>
      </w:pPr>
      <w:r w:rsidRPr="0018364B">
        <w:rPr>
          <w:sz w:val="20"/>
          <w:szCs w:val="20"/>
        </w:rPr>
        <w:t xml:space="preserve">Отдел статистики </w:t>
      </w:r>
      <w:r w:rsidR="0038074C" w:rsidRPr="0018364B">
        <w:rPr>
          <w:sz w:val="20"/>
          <w:szCs w:val="20"/>
        </w:rPr>
        <w:t xml:space="preserve">населения и здравоохранения </w:t>
      </w:r>
    </w:p>
    <w:sectPr w:rsidR="00130F66" w:rsidRPr="0018364B" w:rsidSect="006F1F95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27" w:rsidRDefault="006F4127">
      <w:r>
        <w:separator/>
      </w:r>
    </w:p>
  </w:endnote>
  <w:endnote w:type="continuationSeparator" w:id="0">
    <w:p w:rsidR="006F4127" w:rsidRDefault="006F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27" w:rsidRDefault="006F4127">
      <w:r>
        <w:separator/>
      </w:r>
    </w:p>
  </w:footnote>
  <w:footnote w:type="continuationSeparator" w:id="0">
    <w:p w:rsidR="006F4127" w:rsidRDefault="006F4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938"/>
      <w:docPartObj>
        <w:docPartGallery w:val="Page Numbers (Top of Page)"/>
        <w:docPartUnique/>
      </w:docPartObj>
    </w:sdtPr>
    <w:sdtContent>
      <w:p w:rsidR="009E323A" w:rsidRDefault="00B64214">
        <w:pPr>
          <w:pStyle w:val="a3"/>
          <w:jc w:val="center"/>
        </w:pPr>
        <w:r>
          <w:fldChar w:fldCharType="begin"/>
        </w:r>
        <w:r w:rsidR="005455BF">
          <w:instrText xml:space="preserve"> PAGE   \* MERGEFORMAT </w:instrText>
        </w:r>
        <w:r>
          <w:fldChar w:fldCharType="separate"/>
        </w:r>
        <w:r w:rsidR="008745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23A" w:rsidRDefault="009E32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BE7"/>
    <w:multiLevelType w:val="hybridMultilevel"/>
    <w:tmpl w:val="BCE2B268"/>
    <w:lvl w:ilvl="0" w:tplc="723E1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C640F"/>
    <w:multiLevelType w:val="hybridMultilevel"/>
    <w:tmpl w:val="A52CFF2E"/>
    <w:lvl w:ilvl="0" w:tplc="4A1EC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811DA"/>
    <w:multiLevelType w:val="hybridMultilevel"/>
    <w:tmpl w:val="0840CF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95B94"/>
    <w:multiLevelType w:val="hybridMultilevel"/>
    <w:tmpl w:val="325EA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F5409"/>
    <w:multiLevelType w:val="hybridMultilevel"/>
    <w:tmpl w:val="C2EE990C"/>
    <w:lvl w:ilvl="0" w:tplc="2A4649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C80024"/>
    <w:multiLevelType w:val="hybridMultilevel"/>
    <w:tmpl w:val="436A8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1C62"/>
    <w:rsid w:val="000004F9"/>
    <w:rsid w:val="0000426A"/>
    <w:rsid w:val="00004377"/>
    <w:rsid w:val="000079D9"/>
    <w:rsid w:val="0001056F"/>
    <w:rsid w:val="000242FC"/>
    <w:rsid w:val="0002485B"/>
    <w:rsid w:val="00027F68"/>
    <w:rsid w:val="00030454"/>
    <w:rsid w:val="0003195A"/>
    <w:rsid w:val="00034215"/>
    <w:rsid w:val="000439CB"/>
    <w:rsid w:val="000468BB"/>
    <w:rsid w:val="000630C5"/>
    <w:rsid w:val="0006586E"/>
    <w:rsid w:val="00065FD7"/>
    <w:rsid w:val="00077CD9"/>
    <w:rsid w:val="000862D8"/>
    <w:rsid w:val="00086AB0"/>
    <w:rsid w:val="00087820"/>
    <w:rsid w:val="00092BE0"/>
    <w:rsid w:val="00093252"/>
    <w:rsid w:val="000953FA"/>
    <w:rsid w:val="000955F8"/>
    <w:rsid w:val="000A1C21"/>
    <w:rsid w:val="000A1D06"/>
    <w:rsid w:val="000A621F"/>
    <w:rsid w:val="000B2A5E"/>
    <w:rsid w:val="000B7E0E"/>
    <w:rsid w:val="000C056C"/>
    <w:rsid w:val="000C1174"/>
    <w:rsid w:val="000C4C75"/>
    <w:rsid w:val="000D54EB"/>
    <w:rsid w:val="000E3AFB"/>
    <w:rsid w:val="000E5DCC"/>
    <w:rsid w:val="000F3464"/>
    <w:rsid w:val="000F6A61"/>
    <w:rsid w:val="000F71B2"/>
    <w:rsid w:val="00100C6C"/>
    <w:rsid w:val="001016A6"/>
    <w:rsid w:val="00105A6C"/>
    <w:rsid w:val="0011252E"/>
    <w:rsid w:val="00112F6D"/>
    <w:rsid w:val="00124F59"/>
    <w:rsid w:val="0012798F"/>
    <w:rsid w:val="00130F66"/>
    <w:rsid w:val="0013527A"/>
    <w:rsid w:val="001362E9"/>
    <w:rsid w:val="00136CAA"/>
    <w:rsid w:val="00136F13"/>
    <w:rsid w:val="001405B7"/>
    <w:rsid w:val="001439C4"/>
    <w:rsid w:val="00145D8D"/>
    <w:rsid w:val="00151890"/>
    <w:rsid w:val="001606A1"/>
    <w:rsid w:val="0016129D"/>
    <w:rsid w:val="00162DFD"/>
    <w:rsid w:val="00163494"/>
    <w:rsid w:val="00170DC1"/>
    <w:rsid w:val="00171062"/>
    <w:rsid w:val="00174980"/>
    <w:rsid w:val="00180ED9"/>
    <w:rsid w:val="0018364B"/>
    <w:rsid w:val="001940A8"/>
    <w:rsid w:val="00196AD8"/>
    <w:rsid w:val="001A2E8B"/>
    <w:rsid w:val="001A3A7F"/>
    <w:rsid w:val="001A7D79"/>
    <w:rsid w:val="001B01E2"/>
    <w:rsid w:val="001B46E4"/>
    <w:rsid w:val="001B51BD"/>
    <w:rsid w:val="001B5D1A"/>
    <w:rsid w:val="001B633E"/>
    <w:rsid w:val="001C0A3D"/>
    <w:rsid w:val="001C6AFB"/>
    <w:rsid w:val="001C6C2B"/>
    <w:rsid w:val="001D31C8"/>
    <w:rsid w:val="001D3A30"/>
    <w:rsid w:val="001D4F46"/>
    <w:rsid w:val="001D549D"/>
    <w:rsid w:val="001E1655"/>
    <w:rsid w:val="001E41C3"/>
    <w:rsid w:val="001E71E5"/>
    <w:rsid w:val="001F1B3C"/>
    <w:rsid w:val="001F26D9"/>
    <w:rsid w:val="001F4927"/>
    <w:rsid w:val="0020535A"/>
    <w:rsid w:val="00207FDB"/>
    <w:rsid w:val="00210C38"/>
    <w:rsid w:val="00211876"/>
    <w:rsid w:val="0022082F"/>
    <w:rsid w:val="00222D4B"/>
    <w:rsid w:val="00223AB8"/>
    <w:rsid w:val="002320C9"/>
    <w:rsid w:val="00235587"/>
    <w:rsid w:val="002419BC"/>
    <w:rsid w:val="00241AC8"/>
    <w:rsid w:val="00242347"/>
    <w:rsid w:val="00242BA6"/>
    <w:rsid w:val="0024588F"/>
    <w:rsid w:val="00245F1E"/>
    <w:rsid w:val="00250F70"/>
    <w:rsid w:val="00252F2B"/>
    <w:rsid w:val="002535E1"/>
    <w:rsid w:val="00253E24"/>
    <w:rsid w:val="00256999"/>
    <w:rsid w:val="00260872"/>
    <w:rsid w:val="00261C57"/>
    <w:rsid w:val="00263BCA"/>
    <w:rsid w:val="00263C0F"/>
    <w:rsid w:val="00266393"/>
    <w:rsid w:val="00283B80"/>
    <w:rsid w:val="00297360"/>
    <w:rsid w:val="002A4A5B"/>
    <w:rsid w:val="002B5C36"/>
    <w:rsid w:val="002C0CD5"/>
    <w:rsid w:val="002C4EB2"/>
    <w:rsid w:val="002C64D7"/>
    <w:rsid w:val="002D0EE5"/>
    <w:rsid w:val="002D49F2"/>
    <w:rsid w:val="002D517F"/>
    <w:rsid w:val="002E18F2"/>
    <w:rsid w:val="002E2DBF"/>
    <w:rsid w:val="002E69FB"/>
    <w:rsid w:val="002E719A"/>
    <w:rsid w:val="002F06AD"/>
    <w:rsid w:val="002F0D17"/>
    <w:rsid w:val="002F107E"/>
    <w:rsid w:val="002F6DA5"/>
    <w:rsid w:val="00301376"/>
    <w:rsid w:val="00305383"/>
    <w:rsid w:val="00312CBE"/>
    <w:rsid w:val="00315BD9"/>
    <w:rsid w:val="00315E57"/>
    <w:rsid w:val="003169F1"/>
    <w:rsid w:val="003177C5"/>
    <w:rsid w:val="00327215"/>
    <w:rsid w:val="00330332"/>
    <w:rsid w:val="00330E1C"/>
    <w:rsid w:val="00340E47"/>
    <w:rsid w:val="003435BA"/>
    <w:rsid w:val="00343BA0"/>
    <w:rsid w:val="003440FE"/>
    <w:rsid w:val="0034475C"/>
    <w:rsid w:val="00344A1E"/>
    <w:rsid w:val="00344FB5"/>
    <w:rsid w:val="003469C4"/>
    <w:rsid w:val="00352270"/>
    <w:rsid w:val="00356CD3"/>
    <w:rsid w:val="003677C3"/>
    <w:rsid w:val="003736BC"/>
    <w:rsid w:val="00377127"/>
    <w:rsid w:val="0038009A"/>
    <w:rsid w:val="0038074C"/>
    <w:rsid w:val="0038477D"/>
    <w:rsid w:val="00385274"/>
    <w:rsid w:val="00397A6F"/>
    <w:rsid w:val="003A08B7"/>
    <w:rsid w:val="003A6D3B"/>
    <w:rsid w:val="003A720C"/>
    <w:rsid w:val="003A7FD0"/>
    <w:rsid w:val="003B0242"/>
    <w:rsid w:val="003B0BB2"/>
    <w:rsid w:val="003B0EFC"/>
    <w:rsid w:val="003C45B7"/>
    <w:rsid w:val="003C5812"/>
    <w:rsid w:val="003C6587"/>
    <w:rsid w:val="003C797B"/>
    <w:rsid w:val="003D132E"/>
    <w:rsid w:val="003D69A2"/>
    <w:rsid w:val="003E3C1B"/>
    <w:rsid w:val="003E54AE"/>
    <w:rsid w:val="003F25F3"/>
    <w:rsid w:val="004047CE"/>
    <w:rsid w:val="00406E50"/>
    <w:rsid w:val="00406E82"/>
    <w:rsid w:val="00411651"/>
    <w:rsid w:val="004118DE"/>
    <w:rsid w:val="0041210D"/>
    <w:rsid w:val="00412AA1"/>
    <w:rsid w:val="004225AF"/>
    <w:rsid w:val="00422961"/>
    <w:rsid w:val="00430C97"/>
    <w:rsid w:val="00434D88"/>
    <w:rsid w:val="00435AA7"/>
    <w:rsid w:val="00440C70"/>
    <w:rsid w:val="00444860"/>
    <w:rsid w:val="0045264C"/>
    <w:rsid w:val="00452D00"/>
    <w:rsid w:val="00460D92"/>
    <w:rsid w:val="0046239E"/>
    <w:rsid w:val="00464311"/>
    <w:rsid w:val="00477FC1"/>
    <w:rsid w:val="004850B7"/>
    <w:rsid w:val="00485F45"/>
    <w:rsid w:val="00486D20"/>
    <w:rsid w:val="004872FB"/>
    <w:rsid w:val="004925DF"/>
    <w:rsid w:val="004928DA"/>
    <w:rsid w:val="00497C35"/>
    <w:rsid w:val="004A06D3"/>
    <w:rsid w:val="004A2719"/>
    <w:rsid w:val="004A2D7A"/>
    <w:rsid w:val="004A4B11"/>
    <w:rsid w:val="004B2775"/>
    <w:rsid w:val="004B31CF"/>
    <w:rsid w:val="004B6C05"/>
    <w:rsid w:val="004C12F1"/>
    <w:rsid w:val="004C4205"/>
    <w:rsid w:val="004D11D6"/>
    <w:rsid w:val="004D181A"/>
    <w:rsid w:val="004D2839"/>
    <w:rsid w:val="004D383D"/>
    <w:rsid w:val="004D733F"/>
    <w:rsid w:val="004E3A6F"/>
    <w:rsid w:val="004E507F"/>
    <w:rsid w:val="004F258F"/>
    <w:rsid w:val="004F7196"/>
    <w:rsid w:val="00502AA8"/>
    <w:rsid w:val="005031E5"/>
    <w:rsid w:val="00505955"/>
    <w:rsid w:val="00505F41"/>
    <w:rsid w:val="005120DE"/>
    <w:rsid w:val="005126AF"/>
    <w:rsid w:val="005145C0"/>
    <w:rsid w:val="00515329"/>
    <w:rsid w:val="005164CF"/>
    <w:rsid w:val="005167EC"/>
    <w:rsid w:val="00521553"/>
    <w:rsid w:val="00523766"/>
    <w:rsid w:val="00524E88"/>
    <w:rsid w:val="005278EF"/>
    <w:rsid w:val="00530C7F"/>
    <w:rsid w:val="005333F1"/>
    <w:rsid w:val="0053384D"/>
    <w:rsid w:val="005347EC"/>
    <w:rsid w:val="00534802"/>
    <w:rsid w:val="005402BF"/>
    <w:rsid w:val="00541C7D"/>
    <w:rsid w:val="005455BF"/>
    <w:rsid w:val="00552C8A"/>
    <w:rsid w:val="00555411"/>
    <w:rsid w:val="0057472D"/>
    <w:rsid w:val="00574C59"/>
    <w:rsid w:val="0057757A"/>
    <w:rsid w:val="00577DED"/>
    <w:rsid w:val="00583AF0"/>
    <w:rsid w:val="00587026"/>
    <w:rsid w:val="00591A15"/>
    <w:rsid w:val="00591E25"/>
    <w:rsid w:val="0059481C"/>
    <w:rsid w:val="00596487"/>
    <w:rsid w:val="00596C59"/>
    <w:rsid w:val="005A1428"/>
    <w:rsid w:val="005A1600"/>
    <w:rsid w:val="005A181D"/>
    <w:rsid w:val="005A517D"/>
    <w:rsid w:val="005A747E"/>
    <w:rsid w:val="005A7522"/>
    <w:rsid w:val="005B21C4"/>
    <w:rsid w:val="005B4F27"/>
    <w:rsid w:val="005D4E2F"/>
    <w:rsid w:val="005D66A1"/>
    <w:rsid w:val="005D736C"/>
    <w:rsid w:val="005E019A"/>
    <w:rsid w:val="005E045D"/>
    <w:rsid w:val="005E5579"/>
    <w:rsid w:val="005E66F1"/>
    <w:rsid w:val="005E6893"/>
    <w:rsid w:val="005F46AB"/>
    <w:rsid w:val="006056E7"/>
    <w:rsid w:val="006202C1"/>
    <w:rsid w:val="006232B1"/>
    <w:rsid w:val="006238E6"/>
    <w:rsid w:val="00627B81"/>
    <w:rsid w:val="00644FA3"/>
    <w:rsid w:val="00651FAC"/>
    <w:rsid w:val="00653C69"/>
    <w:rsid w:val="006557B4"/>
    <w:rsid w:val="0066048B"/>
    <w:rsid w:val="00663627"/>
    <w:rsid w:val="00664275"/>
    <w:rsid w:val="0066652B"/>
    <w:rsid w:val="00666C00"/>
    <w:rsid w:val="006749F4"/>
    <w:rsid w:val="0067668D"/>
    <w:rsid w:val="00681235"/>
    <w:rsid w:val="0068217D"/>
    <w:rsid w:val="0068287B"/>
    <w:rsid w:val="0068292C"/>
    <w:rsid w:val="00684AA9"/>
    <w:rsid w:val="00690884"/>
    <w:rsid w:val="00696123"/>
    <w:rsid w:val="006963A3"/>
    <w:rsid w:val="006A0C42"/>
    <w:rsid w:val="006A2428"/>
    <w:rsid w:val="006B02B7"/>
    <w:rsid w:val="006C0E3C"/>
    <w:rsid w:val="006C2506"/>
    <w:rsid w:val="006C5CE4"/>
    <w:rsid w:val="006D178E"/>
    <w:rsid w:val="006E1D77"/>
    <w:rsid w:val="006E2226"/>
    <w:rsid w:val="006E67FD"/>
    <w:rsid w:val="006F0117"/>
    <w:rsid w:val="006F1F95"/>
    <w:rsid w:val="006F4127"/>
    <w:rsid w:val="006F70FF"/>
    <w:rsid w:val="0070130F"/>
    <w:rsid w:val="007031B9"/>
    <w:rsid w:val="00706681"/>
    <w:rsid w:val="00710071"/>
    <w:rsid w:val="00712A91"/>
    <w:rsid w:val="0071594A"/>
    <w:rsid w:val="007166A4"/>
    <w:rsid w:val="00716967"/>
    <w:rsid w:val="00717254"/>
    <w:rsid w:val="00717B2A"/>
    <w:rsid w:val="0072238E"/>
    <w:rsid w:val="00722BAA"/>
    <w:rsid w:val="00724891"/>
    <w:rsid w:val="00732891"/>
    <w:rsid w:val="007473DB"/>
    <w:rsid w:val="00750BE9"/>
    <w:rsid w:val="00751F4B"/>
    <w:rsid w:val="00764651"/>
    <w:rsid w:val="007662FE"/>
    <w:rsid w:val="007668AE"/>
    <w:rsid w:val="007707E5"/>
    <w:rsid w:val="0077093D"/>
    <w:rsid w:val="00781927"/>
    <w:rsid w:val="00782168"/>
    <w:rsid w:val="007844F8"/>
    <w:rsid w:val="007916AF"/>
    <w:rsid w:val="00796A60"/>
    <w:rsid w:val="007A2AE2"/>
    <w:rsid w:val="007A57E6"/>
    <w:rsid w:val="007A5D83"/>
    <w:rsid w:val="007A7464"/>
    <w:rsid w:val="007B0046"/>
    <w:rsid w:val="007B398E"/>
    <w:rsid w:val="007B73FF"/>
    <w:rsid w:val="007C05FD"/>
    <w:rsid w:val="007C282C"/>
    <w:rsid w:val="007C38F8"/>
    <w:rsid w:val="007C7B33"/>
    <w:rsid w:val="007C7FA6"/>
    <w:rsid w:val="007D0D32"/>
    <w:rsid w:val="007D3572"/>
    <w:rsid w:val="007D581C"/>
    <w:rsid w:val="007E59F5"/>
    <w:rsid w:val="007E70CB"/>
    <w:rsid w:val="007E73D4"/>
    <w:rsid w:val="007E7CB0"/>
    <w:rsid w:val="007F6FB9"/>
    <w:rsid w:val="00800984"/>
    <w:rsid w:val="00801A01"/>
    <w:rsid w:val="00807412"/>
    <w:rsid w:val="00812923"/>
    <w:rsid w:val="00813F84"/>
    <w:rsid w:val="008165E7"/>
    <w:rsid w:val="008175F6"/>
    <w:rsid w:val="00823188"/>
    <w:rsid w:val="00823A07"/>
    <w:rsid w:val="008263E0"/>
    <w:rsid w:val="00831C62"/>
    <w:rsid w:val="00841C61"/>
    <w:rsid w:val="00843FEC"/>
    <w:rsid w:val="0084544D"/>
    <w:rsid w:val="00845FF2"/>
    <w:rsid w:val="00846083"/>
    <w:rsid w:val="00847138"/>
    <w:rsid w:val="00851E1C"/>
    <w:rsid w:val="00855DFC"/>
    <w:rsid w:val="008575FE"/>
    <w:rsid w:val="008639BE"/>
    <w:rsid w:val="00863D4C"/>
    <w:rsid w:val="00865D84"/>
    <w:rsid w:val="008745A6"/>
    <w:rsid w:val="00875BDC"/>
    <w:rsid w:val="00880966"/>
    <w:rsid w:val="008823DC"/>
    <w:rsid w:val="00882831"/>
    <w:rsid w:val="00886250"/>
    <w:rsid w:val="0088706E"/>
    <w:rsid w:val="00892C9C"/>
    <w:rsid w:val="00894073"/>
    <w:rsid w:val="008947F2"/>
    <w:rsid w:val="008A1B29"/>
    <w:rsid w:val="008A1F3D"/>
    <w:rsid w:val="008A675C"/>
    <w:rsid w:val="008B087B"/>
    <w:rsid w:val="008B3A8A"/>
    <w:rsid w:val="008B3D5F"/>
    <w:rsid w:val="008B7D08"/>
    <w:rsid w:val="008C272F"/>
    <w:rsid w:val="008C299A"/>
    <w:rsid w:val="008C3884"/>
    <w:rsid w:val="008C3E80"/>
    <w:rsid w:val="008C4B09"/>
    <w:rsid w:val="008D00AB"/>
    <w:rsid w:val="008D087E"/>
    <w:rsid w:val="008D42F7"/>
    <w:rsid w:val="008D4C5F"/>
    <w:rsid w:val="008E3059"/>
    <w:rsid w:val="008E3A49"/>
    <w:rsid w:val="008F5C37"/>
    <w:rsid w:val="008F755D"/>
    <w:rsid w:val="00900D0A"/>
    <w:rsid w:val="00904602"/>
    <w:rsid w:val="00913A9A"/>
    <w:rsid w:val="0091653D"/>
    <w:rsid w:val="00917FC7"/>
    <w:rsid w:val="00926DF8"/>
    <w:rsid w:val="009275B7"/>
    <w:rsid w:val="00930B9F"/>
    <w:rsid w:val="009332EB"/>
    <w:rsid w:val="00935299"/>
    <w:rsid w:val="00937CD8"/>
    <w:rsid w:val="009400A0"/>
    <w:rsid w:val="00942267"/>
    <w:rsid w:val="0094308D"/>
    <w:rsid w:val="00946052"/>
    <w:rsid w:val="00946F8B"/>
    <w:rsid w:val="00954D83"/>
    <w:rsid w:val="0095598F"/>
    <w:rsid w:val="00957D0F"/>
    <w:rsid w:val="00961EC8"/>
    <w:rsid w:val="009777D7"/>
    <w:rsid w:val="009803C6"/>
    <w:rsid w:val="009827AE"/>
    <w:rsid w:val="009904A2"/>
    <w:rsid w:val="00993C06"/>
    <w:rsid w:val="00996655"/>
    <w:rsid w:val="009A09EB"/>
    <w:rsid w:val="009A563A"/>
    <w:rsid w:val="009A75D1"/>
    <w:rsid w:val="009B2CDD"/>
    <w:rsid w:val="009B557F"/>
    <w:rsid w:val="009B5739"/>
    <w:rsid w:val="009C3362"/>
    <w:rsid w:val="009C4879"/>
    <w:rsid w:val="009C4E6A"/>
    <w:rsid w:val="009D0FA6"/>
    <w:rsid w:val="009D22A2"/>
    <w:rsid w:val="009D35DD"/>
    <w:rsid w:val="009D6CFC"/>
    <w:rsid w:val="009D7560"/>
    <w:rsid w:val="009E1A63"/>
    <w:rsid w:val="009E23C0"/>
    <w:rsid w:val="009E2D40"/>
    <w:rsid w:val="009E3119"/>
    <w:rsid w:val="009E323A"/>
    <w:rsid w:val="009E4F54"/>
    <w:rsid w:val="00A0077F"/>
    <w:rsid w:val="00A01B07"/>
    <w:rsid w:val="00A02C1E"/>
    <w:rsid w:val="00A07F12"/>
    <w:rsid w:val="00A13153"/>
    <w:rsid w:val="00A14695"/>
    <w:rsid w:val="00A17ACC"/>
    <w:rsid w:val="00A331C3"/>
    <w:rsid w:val="00A361E0"/>
    <w:rsid w:val="00A375AE"/>
    <w:rsid w:val="00A377C4"/>
    <w:rsid w:val="00A43006"/>
    <w:rsid w:val="00A4494F"/>
    <w:rsid w:val="00A54D12"/>
    <w:rsid w:val="00A6508C"/>
    <w:rsid w:val="00A6550C"/>
    <w:rsid w:val="00A705F3"/>
    <w:rsid w:val="00A74130"/>
    <w:rsid w:val="00A7607E"/>
    <w:rsid w:val="00A82D35"/>
    <w:rsid w:val="00A834F2"/>
    <w:rsid w:val="00A854BF"/>
    <w:rsid w:val="00A87F6D"/>
    <w:rsid w:val="00A90A66"/>
    <w:rsid w:val="00A921D2"/>
    <w:rsid w:val="00A92517"/>
    <w:rsid w:val="00A94B1A"/>
    <w:rsid w:val="00A9665D"/>
    <w:rsid w:val="00A97B42"/>
    <w:rsid w:val="00AB0C70"/>
    <w:rsid w:val="00AB3619"/>
    <w:rsid w:val="00AB4725"/>
    <w:rsid w:val="00AD22E4"/>
    <w:rsid w:val="00AD31DD"/>
    <w:rsid w:val="00AD3AE1"/>
    <w:rsid w:val="00AE089F"/>
    <w:rsid w:val="00AE48CC"/>
    <w:rsid w:val="00AE5ADD"/>
    <w:rsid w:val="00AE5FAF"/>
    <w:rsid w:val="00AE607A"/>
    <w:rsid w:val="00AF2126"/>
    <w:rsid w:val="00AF49A2"/>
    <w:rsid w:val="00AF6809"/>
    <w:rsid w:val="00B00FF9"/>
    <w:rsid w:val="00B02143"/>
    <w:rsid w:val="00B0227D"/>
    <w:rsid w:val="00B0443B"/>
    <w:rsid w:val="00B05710"/>
    <w:rsid w:val="00B13A01"/>
    <w:rsid w:val="00B13D98"/>
    <w:rsid w:val="00B30CCC"/>
    <w:rsid w:val="00B345D5"/>
    <w:rsid w:val="00B40693"/>
    <w:rsid w:val="00B41C85"/>
    <w:rsid w:val="00B43354"/>
    <w:rsid w:val="00B46638"/>
    <w:rsid w:val="00B51949"/>
    <w:rsid w:val="00B52426"/>
    <w:rsid w:val="00B53F9B"/>
    <w:rsid w:val="00B55BF1"/>
    <w:rsid w:val="00B63673"/>
    <w:rsid w:val="00B637C8"/>
    <w:rsid w:val="00B64214"/>
    <w:rsid w:val="00B772F8"/>
    <w:rsid w:val="00B82B2C"/>
    <w:rsid w:val="00B91E09"/>
    <w:rsid w:val="00B92BB1"/>
    <w:rsid w:val="00B950F4"/>
    <w:rsid w:val="00B9525D"/>
    <w:rsid w:val="00B95BD9"/>
    <w:rsid w:val="00BA3BF6"/>
    <w:rsid w:val="00BA4077"/>
    <w:rsid w:val="00BB2AC5"/>
    <w:rsid w:val="00BB512D"/>
    <w:rsid w:val="00BB5B90"/>
    <w:rsid w:val="00BC0E86"/>
    <w:rsid w:val="00BC1630"/>
    <w:rsid w:val="00BC5B98"/>
    <w:rsid w:val="00BD1C79"/>
    <w:rsid w:val="00BD369F"/>
    <w:rsid w:val="00BD395A"/>
    <w:rsid w:val="00BD3E10"/>
    <w:rsid w:val="00BD4667"/>
    <w:rsid w:val="00BD4AB7"/>
    <w:rsid w:val="00BE3386"/>
    <w:rsid w:val="00BF054F"/>
    <w:rsid w:val="00BF1ED8"/>
    <w:rsid w:val="00BF2FC0"/>
    <w:rsid w:val="00C11279"/>
    <w:rsid w:val="00C12112"/>
    <w:rsid w:val="00C14C19"/>
    <w:rsid w:val="00C21C78"/>
    <w:rsid w:val="00C233D9"/>
    <w:rsid w:val="00C30A68"/>
    <w:rsid w:val="00C30F79"/>
    <w:rsid w:val="00C33593"/>
    <w:rsid w:val="00C4089E"/>
    <w:rsid w:val="00C42E13"/>
    <w:rsid w:val="00C46FDA"/>
    <w:rsid w:val="00C4768D"/>
    <w:rsid w:val="00C52205"/>
    <w:rsid w:val="00C611E2"/>
    <w:rsid w:val="00C65817"/>
    <w:rsid w:val="00C6650A"/>
    <w:rsid w:val="00C729B6"/>
    <w:rsid w:val="00C8027D"/>
    <w:rsid w:val="00C81E68"/>
    <w:rsid w:val="00C84F5A"/>
    <w:rsid w:val="00C867A1"/>
    <w:rsid w:val="00C86A8B"/>
    <w:rsid w:val="00CA26FB"/>
    <w:rsid w:val="00CA2D14"/>
    <w:rsid w:val="00CA41E8"/>
    <w:rsid w:val="00CA4344"/>
    <w:rsid w:val="00CB5426"/>
    <w:rsid w:val="00CC1840"/>
    <w:rsid w:val="00CC4985"/>
    <w:rsid w:val="00CD0D2F"/>
    <w:rsid w:val="00CD0EC7"/>
    <w:rsid w:val="00CD184B"/>
    <w:rsid w:val="00CD196B"/>
    <w:rsid w:val="00CD293D"/>
    <w:rsid w:val="00CD4CC2"/>
    <w:rsid w:val="00CD643D"/>
    <w:rsid w:val="00CF1AE2"/>
    <w:rsid w:val="00CF75A0"/>
    <w:rsid w:val="00D028B0"/>
    <w:rsid w:val="00D02F0E"/>
    <w:rsid w:val="00D03628"/>
    <w:rsid w:val="00D1014C"/>
    <w:rsid w:val="00D16A22"/>
    <w:rsid w:val="00D216BC"/>
    <w:rsid w:val="00D22C2E"/>
    <w:rsid w:val="00D25D11"/>
    <w:rsid w:val="00D30C98"/>
    <w:rsid w:val="00D54B34"/>
    <w:rsid w:val="00D54E94"/>
    <w:rsid w:val="00D54FB8"/>
    <w:rsid w:val="00D574D4"/>
    <w:rsid w:val="00D64797"/>
    <w:rsid w:val="00D657E9"/>
    <w:rsid w:val="00D65FFE"/>
    <w:rsid w:val="00D66AF0"/>
    <w:rsid w:val="00D70A36"/>
    <w:rsid w:val="00D84475"/>
    <w:rsid w:val="00D86804"/>
    <w:rsid w:val="00D909DC"/>
    <w:rsid w:val="00D90E4D"/>
    <w:rsid w:val="00D9306E"/>
    <w:rsid w:val="00D97D6D"/>
    <w:rsid w:val="00DA50BF"/>
    <w:rsid w:val="00DA65B2"/>
    <w:rsid w:val="00DB2F14"/>
    <w:rsid w:val="00DB449A"/>
    <w:rsid w:val="00DB544D"/>
    <w:rsid w:val="00DB6068"/>
    <w:rsid w:val="00DC3173"/>
    <w:rsid w:val="00DC3649"/>
    <w:rsid w:val="00DC6E4F"/>
    <w:rsid w:val="00DD7ADE"/>
    <w:rsid w:val="00DE0247"/>
    <w:rsid w:val="00DE0DA7"/>
    <w:rsid w:val="00DE1C23"/>
    <w:rsid w:val="00DE73A9"/>
    <w:rsid w:val="00DF0A3C"/>
    <w:rsid w:val="00DF36CC"/>
    <w:rsid w:val="00E16A45"/>
    <w:rsid w:val="00E21102"/>
    <w:rsid w:val="00E21670"/>
    <w:rsid w:val="00E21CFB"/>
    <w:rsid w:val="00E300D4"/>
    <w:rsid w:val="00E315EF"/>
    <w:rsid w:val="00E3485C"/>
    <w:rsid w:val="00E36C45"/>
    <w:rsid w:val="00E40B7C"/>
    <w:rsid w:val="00E41133"/>
    <w:rsid w:val="00E42ECA"/>
    <w:rsid w:val="00E512A5"/>
    <w:rsid w:val="00E54E34"/>
    <w:rsid w:val="00E57488"/>
    <w:rsid w:val="00E62E1A"/>
    <w:rsid w:val="00E635C5"/>
    <w:rsid w:val="00E7111A"/>
    <w:rsid w:val="00E71E3F"/>
    <w:rsid w:val="00E8118C"/>
    <w:rsid w:val="00E82ED2"/>
    <w:rsid w:val="00E83772"/>
    <w:rsid w:val="00E853BA"/>
    <w:rsid w:val="00E87B2D"/>
    <w:rsid w:val="00E902D7"/>
    <w:rsid w:val="00EA19AE"/>
    <w:rsid w:val="00EA4BC6"/>
    <w:rsid w:val="00EA5A85"/>
    <w:rsid w:val="00EA5E8F"/>
    <w:rsid w:val="00EB0864"/>
    <w:rsid w:val="00EB1CC7"/>
    <w:rsid w:val="00EB2240"/>
    <w:rsid w:val="00EB4001"/>
    <w:rsid w:val="00ED6CC1"/>
    <w:rsid w:val="00ED70E5"/>
    <w:rsid w:val="00EE3C67"/>
    <w:rsid w:val="00EE57AF"/>
    <w:rsid w:val="00EF0DBA"/>
    <w:rsid w:val="00F035B4"/>
    <w:rsid w:val="00F0398E"/>
    <w:rsid w:val="00F102DC"/>
    <w:rsid w:val="00F21C42"/>
    <w:rsid w:val="00F21FE5"/>
    <w:rsid w:val="00F2237D"/>
    <w:rsid w:val="00F224F8"/>
    <w:rsid w:val="00F23BA0"/>
    <w:rsid w:val="00F259A7"/>
    <w:rsid w:val="00F30265"/>
    <w:rsid w:val="00F3027C"/>
    <w:rsid w:val="00F3769F"/>
    <w:rsid w:val="00F514DB"/>
    <w:rsid w:val="00F52AD2"/>
    <w:rsid w:val="00F575BD"/>
    <w:rsid w:val="00F628BD"/>
    <w:rsid w:val="00F63950"/>
    <w:rsid w:val="00F63B46"/>
    <w:rsid w:val="00F71377"/>
    <w:rsid w:val="00F73F26"/>
    <w:rsid w:val="00F7542B"/>
    <w:rsid w:val="00F81E39"/>
    <w:rsid w:val="00F84341"/>
    <w:rsid w:val="00F8461C"/>
    <w:rsid w:val="00F8590E"/>
    <w:rsid w:val="00F919C2"/>
    <w:rsid w:val="00F927E0"/>
    <w:rsid w:val="00FB3842"/>
    <w:rsid w:val="00FC0B4E"/>
    <w:rsid w:val="00FC44F1"/>
    <w:rsid w:val="00FC71F3"/>
    <w:rsid w:val="00FC74C0"/>
    <w:rsid w:val="00FD5978"/>
    <w:rsid w:val="00FD755B"/>
    <w:rsid w:val="00FE0841"/>
    <w:rsid w:val="00FE2529"/>
    <w:rsid w:val="00FE3D54"/>
    <w:rsid w:val="00FE5F84"/>
    <w:rsid w:val="00FE78BB"/>
    <w:rsid w:val="00FF2E44"/>
    <w:rsid w:val="00FF30C6"/>
    <w:rsid w:val="00FF425B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3A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C4C75"/>
    <w:rPr>
      <w:sz w:val="24"/>
      <w:szCs w:val="24"/>
    </w:rPr>
  </w:style>
  <w:style w:type="character" w:styleId="a7">
    <w:name w:val="Hyperlink"/>
    <w:rsid w:val="00831C62"/>
    <w:rPr>
      <w:color w:val="0000FF"/>
      <w:u w:val="single"/>
    </w:rPr>
  </w:style>
  <w:style w:type="paragraph" w:styleId="a8">
    <w:name w:val="caption"/>
    <w:basedOn w:val="a"/>
    <w:next w:val="a"/>
    <w:qFormat/>
    <w:rsid w:val="00831C62"/>
    <w:pPr>
      <w:framePr w:w="4723" w:h="4183" w:hSpace="180" w:wrap="around" w:vAnchor="text" w:hAnchor="page" w:x="1045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b/>
      <w:color w:val="000000"/>
      <w:sz w:val="28"/>
      <w:szCs w:val="20"/>
    </w:rPr>
  </w:style>
  <w:style w:type="paragraph" w:styleId="a9">
    <w:name w:val="Balloon Text"/>
    <w:basedOn w:val="a"/>
    <w:link w:val="aa"/>
    <w:rsid w:val="00C1211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121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B637C8"/>
    <w:pPr>
      <w:jc w:val="both"/>
    </w:pPr>
    <w:rPr>
      <w:b/>
      <w:bCs/>
      <w:sz w:val="28"/>
    </w:rPr>
  </w:style>
  <w:style w:type="character" w:customStyle="1" w:styleId="ac">
    <w:name w:val="Основной текст Знак"/>
    <w:link w:val="ab"/>
    <w:rsid w:val="00B637C8"/>
    <w:rPr>
      <w:b/>
      <w:bCs/>
      <w:sz w:val="28"/>
      <w:szCs w:val="24"/>
    </w:rPr>
  </w:style>
  <w:style w:type="table" w:styleId="ad">
    <w:name w:val="Table Grid"/>
    <w:basedOn w:val="a1"/>
    <w:uiPriority w:val="59"/>
    <w:rsid w:val="000A62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3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A09EB"/>
    <w:pPr>
      <w:ind w:left="720"/>
      <w:contextualSpacing/>
    </w:pPr>
  </w:style>
  <w:style w:type="character" w:styleId="af">
    <w:name w:val="Strong"/>
    <w:basedOn w:val="a0"/>
    <w:uiPriority w:val="22"/>
    <w:qFormat/>
    <w:rsid w:val="00A375AE"/>
    <w:rPr>
      <w:b/>
      <w:bCs/>
    </w:rPr>
  </w:style>
  <w:style w:type="character" w:customStyle="1" w:styleId="10">
    <w:name w:val="Заголовок 1 Знак"/>
    <w:basedOn w:val="a0"/>
    <w:link w:val="1"/>
    <w:rsid w:val="00823A07"/>
    <w:rPr>
      <w:rFonts w:ascii="Arial" w:hAnsi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823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A07"/>
    <w:rPr>
      <w:sz w:val="16"/>
      <w:szCs w:val="16"/>
    </w:rPr>
  </w:style>
  <w:style w:type="character" w:styleId="af0">
    <w:name w:val="footnote reference"/>
    <w:unhideWhenUsed/>
    <w:rsid w:val="00B345D5"/>
    <w:rPr>
      <w:vertAlign w:val="superscript"/>
    </w:rPr>
  </w:style>
  <w:style w:type="character" w:customStyle="1" w:styleId="apple-converted-space">
    <w:name w:val="apple-converted-space"/>
    <w:basedOn w:val="a0"/>
    <w:rsid w:val="00D0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98C3-FFC7-470D-A203-22727D9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8509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http://www.krasstat.gks.ru/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2020-01-22T06:13:00Z</dcterms:created>
  <dcterms:modified xsi:type="dcterms:W3CDTF">2020-01-23T08:55:00Z</dcterms:modified>
</cp:coreProperties>
</file>